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9062" w:type="dxa"/>
        <w:tblLook w:val="04A0" w:firstRow="1" w:lastRow="0" w:firstColumn="1" w:lastColumn="0" w:noHBand="0" w:noVBand="1"/>
      </w:tblPr>
      <w:tblGrid>
        <w:gridCol w:w="2972"/>
        <w:gridCol w:w="6090"/>
      </w:tblGrid>
      <w:tr w:rsidR="005A3A97" w:rsidRPr="005A3A97" w14:paraId="34B104F5" w14:textId="77777777" w:rsidTr="00AA3462">
        <w:trPr>
          <w:trHeight w:val="450"/>
          <w:tblHeader/>
        </w:trPr>
        <w:tc>
          <w:tcPr>
            <w:tcW w:w="9062" w:type="dxa"/>
            <w:gridSpan w:val="2"/>
            <w:shd w:val="clear" w:color="auto" w:fill="FFFFFF" w:themeFill="background1"/>
            <w:noWrap/>
            <w:vAlign w:val="center"/>
            <w:hideMark/>
          </w:tcPr>
          <w:p w14:paraId="35811936" w14:textId="59286A47"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AA3462">
        <w:trPr>
          <w:trHeight w:val="330"/>
          <w:tblHeader/>
        </w:trPr>
        <w:tc>
          <w:tcPr>
            <w:tcW w:w="9062" w:type="dxa"/>
            <w:gridSpan w:val="2"/>
            <w:shd w:val="clear" w:color="auto" w:fill="auto"/>
            <w:noWrap/>
            <w:vAlign w:val="center"/>
            <w:hideMark/>
          </w:tcPr>
          <w:p w14:paraId="06180AC4" w14:textId="1622FA03"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5A3A97" w:rsidRPr="005A3A97" w14:paraId="1685A132" w14:textId="77777777" w:rsidTr="00AA3462">
        <w:trPr>
          <w:trHeight w:val="300"/>
        </w:trPr>
        <w:tc>
          <w:tcPr>
            <w:tcW w:w="2972" w:type="dxa"/>
            <w:shd w:val="clear" w:color="auto" w:fill="DEEAF6" w:themeFill="accent5" w:themeFillTint="33"/>
            <w:vAlign w:val="center"/>
            <w:hideMark/>
          </w:tcPr>
          <w:p w14:paraId="37267FD5" w14:textId="77777777" w:rsidR="005A3A97" w:rsidRPr="005A3A97" w:rsidRDefault="005A3A97">
            <w:pPr>
              <w:rPr>
                <w:rFonts w:ascii="Arial" w:hAnsi="Arial" w:cs="Arial"/>
                <w:b/>
                <w:bCs/>
                <w:sz w:val="20"/>
                <w:szCs w:val="20"/>
              </w:rPr>
            </w:pPr>
            <w:r w:rsidRPr="005A3A97">
              <w:rPr>
                <w:rFonts w:ascii="Arial" w:hAnsi="Arial" w:cs="Arial"/>
                <w:b/>
                <w:bCs/>
                <w:sz w:val="20"/>
                <w:szCs w:val="20"/>
              </w:rPr>
              <w:t>ID opatření</w:t>
            </w:r>
          </w:p>
        </w:tc>
        <w:tc>
          <w:tcPr>
            <w:tcW w:w="6090" w:type="dxa"/>
            <w:shd w:val="clear" w:color="auto" w:fill="DEEAF6" w:themeFill="accent5" w:themeFillTint="33"/>
            <w:noWrap/>
            <w:vAlign w:val="center"/>
            <w:hideMark/>
          </w:tcPr>
          <w:p w14:paraId="5B02D3D6" w14:textId="182B616B" w:rsidR="005A3A97" w:rsidRPr="00FD6F2E" w:rsidRDefault="005A3A97" w:rsidP="005A3A97">
            <w:pPr>
              <w:jc w:val="right"/>
              <w:rPr>
                <w:rFonts w:ascii="Arial" w:hAnsi="Arial" w:cs="Arial"/>
                <w:b/>
                <w:sz w:val="20"/>
                <w:szCs w:val="20"/>
              </w:rPr>
            </w:pPr>
            <w:r w:rsidRPr="00FD6F2E">
              <w:rPr>
                <w:rFonts w:ascii="Arial" w:hAnsi="Arial" w:cs="Arial"/>
                <w:b/>
                <w:sz w:val="20"/>
                <w:szCs w:val="20"/>
              </w:rPr>
              <w:t>OHL</w:t>
            </w:r>
            <w:r w:rsidR="00087C3B">
              <w:rPr>
                <w:rFonts w:ascii="Arial" w:hAnsi="Arial" w:cs="Arial"/>
                <w:b/>
                <w:sz w:val="20"/>
                <w:szCs w:val="20"/>
              </w:rPr>
              <w:t>4</w:t>
            </w:r>
            <w:r w:rsidR="00AF10EF">
              <w:rPr>
                <w:rFonts w:ascii="Arial" w:hAnsi="Arial" w:cs="Arial"/>
                <w:b/>
                <w:sz w:val="20"/>
                <w:szCs w:val="20"/>
              </w:rPr>
              <w:t>1</w:t>
            </w:r>
            <w:r w:rsidR="00BC2D69">
              <w:rPr>
                <w:rFonts w:ascii="Arial" w:hAnsi="Arial" w:cs="Arial"/>
                <w:b/>
                <w:sz w:val="20"/>
                <w:szCs w:val="20"/>
              </w:rPr>
              <w:t>600001</w:t>
            </w:r>
          </w:p>
        </w:tc>
      </w:tr>
      <w:tr w:rsidR="005A3A97" w:rsidRPr="005A3A97" w14:paraId="713D980C" w14:textId="77777777" w:rsidTr="00AA3462">
        <w:trPr>
          <w:trHeight w:val="600"/>
        </w:trPr>
        <w:tc>
          <w:tcPr>
            <w:tcW w:w="2972" w:type="dxa"/>
            <w:shd w:val="clear" w:color="auto" w:fill="DEEAF6" w:themeFill="accent5" w:themeFillTint="33"/>
            <w:vAlign w:val="center"/>
            <w:hideMark/>
          </w:tcPr>
          <w:p w14:paraId="1F85B696" w14:textId="3DA3EA3C" w:rsidR="005A3A97" w:rsidRPr="005A3A97" w:rsidRDefault="005A3A97">
            <w:pPr>
              <w:rPr>
                <w:rFonts w:ascii="Arial" w:hAnsi="Arial" w:cs="Arial"/>
                <w:b/>
                <w:bCs/>
                <w:sz w:val="20"/>
                <w:szCs w:val="20"/>
              </w:rPr>
            </w:pPr>
            <w:r w:rsidRPr="005A3A97">
              <w:rPr>
                <w:rFonts w:ascii="Arial" w:hAnsi="Arial" w:cs="Arial"/>
                <w:b/>
                <w:bCs/>
                <w:sz w:val="20"/>
                <w:szCs w:val="20"/>
              </w:rPr>
              <w:t>Název opatření v plánu povodí</w:t>
            </w:r>
          </w:p>
        </w:tc>
        <w:tc>
          <w:tcPr>
            <w:tcW w:w="6090" w:type="dxa"/>
            <w:shd w:val="clear" w:color="auto" w:fill="DEEAF6" w:themeFill="accent5" w:themeFillTint="33"/>
            <w:vAlign w:val="center"/>
            <w:hideMark/>
          </w:tcPr>
          <w:p w14:paraId="67BA4D8A" w14:textId="6C4529D6" w:rsidR="005A3A97" w:rsidRPr="00FD6F2E" w:rsidRDefault="00E65468" w:rsidP="009B1984">
            <w:pPr>
              <w:jc w:val="right"/>
              <w:rPr>
                <w:rFonts w:ascii="Arial" w:hAnsi="Arial" w:cs="Arial"/>
                <w:b/>
                <w:sz w:val="20"/>
                <w:szCs w:val="20"/>
              </w:rPr>
            </w:pPr>
            <w:r w:rsidRPr="00E65468">
              <w:rPr>
                <w:rFonts w:ascii="Arial" w:hAnsi="Arial" w:cs="Arial"/>
                <w:b/>
                <w:sz w:val="20"/>
                <w:szCs w:val="20"/>
              </w:rPr>
              <w:t>Správná praxe pro nakládání se splaveninami (OHL216001)</w:t>
            </w:r>
          </w:p>
        </w:tc>
      </w:tr>
      <w:tr w:rsidR="005A3A97" w:rsidRPr="005A3A97" w14:paraId="0A3486A9" w14:textId="77777777" w:rsidTr="00AA3462">
        <w:trPr>
          <w:trHeight w:val="600"/>
        </w:trPr>
        <w:tc>
          <w:tcPr>
            <w:tcW w:w="2972" w:type="dxa"/>
            <w:vAlign w:val="center"/>
            <w:hideMark/>
          </w:tcPr>
          <w:p w14:paraId="62FEFA4B" w14:textId="08A4DB2E" w:rsidR="005A3A97" w:rsidRPr="005A3A97" w:rsidRDefault="005A3A97">
            <w:pPr>
              <w:rPr>
                <w:rFonts w:ascii="Arial" w:hAnsi="Arial" w:cs="Arial"/>
                <w:b/>
                <w:bCs/>
                <w:sz w:val="20"/>
                <w:szCs w:val="20"/>
              </w:rPr>
            </w:pPr>
            <w:r w:rsidRPr="005A3A97">
              <w:rPr>
                <w:rFonts w:ascii="Arial" w:hAnsi="Arial" w:cs="Arial"/>
                <w:b/>
                <w:bCs/>
                <w:sz w:val="20"/>
                <w:szCs w:val="20"/>
              </w:rPr>
              <w:t>Číslo opatření v kapitole plánu povodí</w:t>
            </w:r>
          </w:p>
        </w:tc>
        <w:tc>
          <w:tcPr>
            <w:tcW w:w="6090" w:type="dxa"/>
            <w:noWrap/>
            <w:vAlign w:val="center"/>
            <w:hideMark/>
          </w:tcPr>
          <w:p w14:paraId="6AD50BD9" w14:textId="0BADEB24" w:rsidR="005A3A97" w:rsidRPr="005A3A97" w:rsidRDefault="005A3A97" w:rsidP="005A3A97">
            <w:pPr>
              <w:jc w:val="right"/>
              <w:rPr>
                <w:rFonts w:ascii="Arial" w:hAnsi="Arial" w:cs="Arial"/>
                <w:sz w:val="20"/>
                <w:szCs w:val="20"/>
              </w:rPr>
            </w:pPr>
            <w:r w:rsidRPr="005A3A97">
              <w:rPr>
                <w:rFonts w:ascii="Arial" w:hAnsi="Arial" w:cs="Arial"/>
                <w:sz w:val="20"/>
                <w:szCs w:val="20"/>
              </w:rPr>
              <w:t>0</w:t>
            </w:r>
            <w:r w:rsidR="00E65468">
              <w:rPr>
                <w:rFonts w:ascii="Arial" w:hAnsi="Arial" w:cs="Arial"/>
                <w:sz w:val="20"/>
                <w:szCs w:val="20"/>
              </w:rPr>
              <w:t>01</w:t>
            </w:r>
            <w:r w:rsidR="00883602">
              <w:rPr>
                <w:rFonts w:ascii="Arial" w:hAnsi="Arial" w:cs="Arial"/>
                <w:sz w:val="20"/>
                <w:szCs w:val="20"/>
              </w:rPr>
              <w:t xml:space="preserve"> </w:t>
            </w:r>
          </w:p>
        </w:tc>
      </w:tr>
      <w:tr w:rsidR="005A3A97" w:rsidRPr="005A3A97" w14:paraId="1FC1A2A8" w14:textId="77777777" w:rsidTr="00AA3462">
        <w:trPr>
          <w:trHeight w:val="300"/>
        </w:trPr>
        <w:tc>
          <w:tcPr>
            <w:tcW w:w="2972" w:type="dxa"/>
            <w:vAlign w:val="center"/>
            <w:hideMark/>
          </w:tcPr>
          <w:p w14:paraId="1C1EBA91" w14:textId="630BF1C3" w:rsidR="005A3A97" w:rsidRPr="005A3A97" w:rsidRDefault="005A3A97">
            <w:pPr>
              <w:rPr>
                <w:rFonts w:ascii="Arial" w:hAnsi="Arial" w:cs="Arial"/>
                <w:b/>
                <w:bCs/>
                <w:sz w:val="20"/>
                <w:szCs w:val="20"/>
              </w:rPr>
            </w:pPr>
            <w:r w:rsidRPr="005A3A97">
              <w:rPr>
                <w:rFonts w:ascii="Arial" w:hAnsi="Arial" w:cs="Arial"/>
                <w:b/>
                <w:bCs/>
                <w:sz w:val="20"/>
                <w:szCs w:val="20"/>
              </w:rPr>
              <w:t>Podkapitola v kapitole VI.1 PDP</w:t>
            </w:r>
          </w:p>
        </w:tc>
        <w:tc>
          <w:tcPr>
            <w:tcW w:w="6090" w:type="dxa"/>
            <w:noWrap/>
            <w:vAlign w:val="center"/>
            <w:hideMark/>
          </w:tcPr>
          <w:p w14:paraId="61E816DA" w14:textId="04D2B744" w:rsidR="005A3A97" w:rsidRPr="005A3A97" w:rsidRDefault="00787AC3" w:rsidP="005A3A97">
            <w:pPr>
              <w:jc w:val="right"/>
              <w:rPr>
                <w:rFonts w:ascii="Arial" w:hAnsi="Arial" w:cs="Arial"/>
                <w:sz w:val="20"/>
                <w:szCs w:val="20"/>
              </w:rPr>
            </w:pPr>
            <w:r>
              <w:rPr>
                <w:rFonts w:ascii="Arial" w:hAnsi="Arial" w:cs="Arial"/>
                <w:sz w:val="20"/>
                <w:szCs w:val="20"/>
              </w:rPr>
              <w:t>1</w:t>
            </w:r>
            <w:r w:rsidR="00E65468">
              <w:rPr>
                <w:rFonts w:ascii="Arial" w:hAnsi="Arial" w:cs="Arial"/>
                <w:sz w:val="20"/>
                <w:szCs w:val="20"/>
              </w:rPr>
              <w:t>6</w:t>
            </w:r>
            <w:r>
              <w:rPr>
                <w:rFonts w:ascii="Arial" w:hAnsi="Arial" w:cs="Arial"/>
                <w:sz w:val="20"/>
                <w:szCs w:val="20"/>
              </w:rPr>
              <w:t>0</w:t>
            </w:r>
            <w:r w:rsidR="00E65468">
              <w:rPr>
                <w:rFonts w:ascii="Arial" w:hAnsi="Arial" w:cs="Arial"/>
                <w:sz w:val="20"/>
                <w:szCs w:val="20"/>
              </w:rPr>
              <w:t>0</w:t>
            </w:r>
          </w:p>
        </w:tc>
      </w:tr>
      <w:tr w:rsidR="005A3A97" w:rsidRPr="005A3A97" w14:paraId="7F8B0857" w14:textId="77777777" w:rsidTr="00AA3462">
        <w:trPr>
          <w:trHeight w:val="300"/>
        </w:trPr>
        <w:tc>
          <w:tcPr>
            <w:tcW w:w="2972" w:type="dxa"/>
            <w:vAlign w:val="center"/>
            <w:hideMark/>
          </w:tcPr>
          <w:p w14:paraId="6289CB5D" w14:textId="0682017A" w:rsidR="005A3A97" w:rsidRPr="005A3A97" w:rsidRDefault="005A3A97">
            <w:pPr>
              <w:rPr>
                <w:rFonts w:ascii="Arial" w:hAnsi="Arial" w:cs="Arial"/>
                <w:b/>
                <w:bCs/>
                <w:sz w:val="20"/>
                <w:szCs w:val="20"/>
              </w:rPr>
            </w:pPr>
            <w:r w:rsidRPr="005A3A97">
              <w:rPr>
                <w:rFonts w:ascii="Arial" w:hAnsi="Arial" w:cs="Arial"/>
                <w:b/>
                <w:bCs/>
                <w:sz w:val="20"/>
                <w:szCs w:val="20"/>
              </w:rPr>
              <w:t>Dílčí povodí</w:t>
            </w:r>
          </w:p>
        </w:tc>
        <w:tc>
          <w:tcPr>
            <w:tcW w:w="6090" w:type="dxa"/>
            <w:noWrap/>
            <w:vAlign w:val="center"/>
            <w:hideMark/>
          </w:tcPr>
          <w:p w14:paraId="5B4BA1CC" w14:textId="07B280D1" w:rsidR="005A3A97" w:rsidRPr="005A3A97" w:rsidRDefault="005A3A97" w:rsidP="005A3A97">
            <w:pPr>
              <w:jc w:val="right"/>
              <w:rPr>
                <w:rFonts w:ascii="Arial" w:hAnsi="Arial" w:cs="Arial"/>
                <w:sz w:val="20"/>
                <w:szCs w:val="20"/>
              </w:rPr>
            </w:pPr>
            <w:r w:rsidRPr="005A3A97">
              <w:rPr>
                <w:rFonts w:ascii="Arial" w:hAnsi="Arial" w:cs="Arial"/>
                <w:sz w:val="20"/>
                <w:szCs w:val="20"/>
              </w:rPr>
              <w:t>OHL</w:t>
            </w:r>
          </w:p>
        </w:tc>
      </w:tr>
      <w:tr w:rsidR="005A3A97" w:rsidRPr="005A3A97" w14:paraId="2414C52E" w14:textId="77777777" w:rsidTr="00AA3462">
        <w:trPr>
          <w:trHeight w:val="300"/>
        </w:trPr>
        <w:tc>
          <w:tcPr>
            <w:tcW w:w="2972" w:type="dxa"/>
            <w:shd w:val="clear" w:color="auto" w:fill="DEEAF6" w:themeFill="accent5" w:themeFillTint="33"/>
            <w:vAlign w:val="center"/>
            <w:hideMark/>
          </w:tcPr>
          <w:p w14:paraId="13CBEDC4" w14:textId="40B13C47" w:rsidR="005A3A97" w:rsidRPr="005A3A97" w:rsidRDefault="00D64168">
            <w:pPr>
              <w:rPr>
                <w:rFonts w:ascii="Arial" w:hAnsi="Arial" w:cs="Arial"/>
                <w:b/>
                <w:bCs/>
                <w:sz w:val="20"/>
                <w:szCs w:val="20"/>
              </w:rPr>
            </w:pPr>
            <w:r w:rsidRPr="00D64168">
              <w:rPr>
                <w:rFonts w:ascii="Arial" w:hAnsi="Arial" w:cs="Arial"/>
                <w:b/>
                <w:bCs/>
                <w:sz w:val="20"/>
                <w:szCs w:val="20"/>
              </w:rPr>
              <w:t>ID vodního útvaru</w:t>
            </w:r>
          </w:p>
        </w:tc>
        <w:tc>
          <w:tcPr>
            <w:tcW w:w="6090" w:type="dxa"/>
            <w:shd w:val="clear" w:color="auto" w:fill="DEEAF6" w:themeFill="accent5" w:themeFillTint="33"/>
            <w:noWrap/>
            <w:vAlign w:val="center"/>
          </w:tcPr>
          <w:p w14:paraId="116D2AEF" w14:textId="66C28BD7" w:rsidR="005A3A97" w:rsidRPr="0027079A" w:rsidRDefault="00D64168" w:rsidP="005A3A97">
            <w:pPr>
              <w:jc w:val="right"/>
              <w:rPr>
                <w:rFonts w:ascii="Arial" w:hAnsi="Arial" w:cs="Arial"/>
                <w:b/>
                <w:sz w:val="20"/>
                <w:szCs w:val="20"/>
              </w:rPr>
            </w:pPr>
            <w:r w:rsidRPr="00D64168">
              <w:rPr>
                <w:rFonts w:ascii="Arial" w:hAnsi="Arial" w:cs="Arial"/>
                <w:b/>
                <w:sz w:val="20"/>
                <w:szCs w:val="20"/>
              </w:rPr>
              <w:t>Název vodního útvaru</w:t>
            </w:r>
          </w:p>
        </w:tc>
      </w:tr>
      <w:tr w:rsidR="005A3A97" w:rsidRPr="005A3A97" w14:paraId="217F9011" w14:textId="77777777" w:rsidTr="00AA3462">
        <w:trPr>
          <w:trHeight w:val="300"/>
        </w:trPr>
        <w:tc>
          <w:tcPr>
            <w:tcW w:w="2972" w:type="dxa"/>
            <w:shd w:val="clear" w:color="auto" w:fill="DEEAF6" w:themeFill="accent5" w:themeFillTint="33"/>
            <w:vAlign w:val="center"/>
            <w:hideMark/>
          </w:tcPr>
          <w:p w14:paraId="4BDD2B96" w14:textId="777F0BBB" w:rsidR="005A3A97" w:rsidRPr="005A3A97" w:rsidRDefault="00D64168">
            <w:pPr>
              <w:rPr>
                <w:rFonts w:ascii="Arial" w:hAnsi="Arial" w:cs="Arial"/>
                <w:b/>
                <w:bCs/>
                <w:sz w:val="20"/>
                <w:szCs w:val="20"/>
              </w:rPr>
            </w:pPr>
            <w:r w:rsidRPr="00D64168">
              <w:rPr>
                <w:rFonts w:ascii="Arial" w:hAnsi="Arial" w:cs="Arial"/>
                <w:b/>
                <w:bCs/>
                <w:sz w:val="20"/>
                <w:szCs w:val="20"/>
              </w:rPr>
              <w:t>OHL_0030</w:t>
            </w:r>
          </w:p>
        </w:tc>
        <w:tc>
          <w:tcPr>
            <w:tcW w:w="6090" w:type="dxa"/>
            <w:shd w:val="clear" w:color="auto" w:fill="DEEAF6" w:themeFill="accent5" w:themeFillTint="33"/>
            <w:noWrap/>
            <w:vAlign w:val="center"/>
          </w:tcPr>
          <w:p w14:paraId="7EDDE3F8" w14:textId="23533B98" w:rsidR="005A3A97" w:rsidRPr="0027079A" w:rsidRDefault="00D64168" w:rsidP="005A3A97">
            <w:pPr>
              <w:jc w:val="right"/>
              <w:rPr>
                <w:rFonts w:ascii="Arial" w:hAnsi="Arial" w:cs="Arial"/>
                <w:b/>
                <w:sz w:val="20"/>
                <w:szCs w:val="20"/>
              </w:rPr>
            </w:pPr>
            <w:r w:rsidRPr="00D64168">
              <w:rPr>
                <w:rFonts w:ascii="Arial" w:hAnsi="Arial" w:cs="Arial"/>
                <w:b/>
                <w:sz w:val="20"/>
                <w:szCs w:val="20"/>
              </w:rPr>
              <w:t>Labe od toku Vltava po tok Ohře</w:t>
            </w:r>
          </w:p>
        </w:tc>
      </w:tr>
      <w:tr w:rsidR="00D64168" w:rsidRPr="005A3A97" w14:paraId="178EB85D" w14:textId="77777777" w:rsidTr="00AA3462">
        <w:trPr>
          <w:trHeight w:val="300"/>
        </w:trPr>
        <w:tc>
          <w:tcPr>
            <w:tcW w:w="2972" w:type="dxa"/>
            <w:shd w:val="clear" w:color="auto" w:fill="DEEAF6" w:themeFill="accent5" w:themeFillTint="33"/>
            <w:vAlign w:val="center"/>
          </w:tcPr>
          <w:p w14:paraId="339D73D1" w14:textId="06362366" w:rsidR="00D64168" w:rsidRPr="00D64168" w:rsidRDefault="00D64168">
            <w:pPr>
              <w:rPr>
                <w:rFonts w:ascii="Arial" w:hAnsi="Arial" w:cs="Arial"/>
                <w:b/>
                <w:bCs/>
                <w:sz w:val="20"/>
                <w:szCs w:val="20"/>
              </w:rPr>
            </w:pPr>
            <w:r w:rsidRPr="00D64168">
              <w:rPr>
                <w:rFonts w:ascii="Arial" w:hAnsi="Arial" w:cs="Arial"/>
                <w:b/>
                <w:bCs/>
                <w:sz w:val="20"/>
                <w:szCs w:val="20"/>
              </w:rPr>
              <w:t>OHL_0750</w:t>
            </w:r>
          </w:p>
        </w:tc>
        <w:tc>
          <w:tcPr>
            <w:tcW w:w="6090" w:type="dxa"/>
            <w:shd w:val="clear" w:color="auto" w:fill="DEEAF6" w:themeFill="accent5" w:themeFillTint="33"/>
            <w:noWrap/>
            <w:vAlign w:val="center"/>
          </w:tcPr>
          <w:p w14:paraId="3A70E1AF" w14:textId="6E2C4253" w:rsidR="00D64168" w:rsidRPr="00D64168" w:rsidRDefault="00D64168" w:rsidP="005A3A97">
            <w:pPr>
              <w:jc w:val="right"/>
              <w:rPr>
                <w:rFonts w:ascii="Arial" w:hAnsi="Arial" w:cs="Arial"/>
                <w:b/>
                <w:sz w:val="20"/>
                <w:szCs w:val="20"/>
              </w:rPr>
            </w:pPr>
            <w:r w:rsidRPr="00D64168">
              <w:rPr>
                <w:rFonts w:ascii="Arial" w:hAnsi="Arial" w:cs="Arial"/>
                <w:b/>
                <w:sz w:val="20"/>
                <w:szCs w:val="20"/>
              </w:rPr>
              <w:t>Labe od toku Ohře po tok Bílina</w:t>
            </w:r>
          </w:p>
        </w:tc>
      </w:tr>
      <w:tr w:rsidR="00D64168" w:rsidRPr="005A3A97" w14:paraId="5772DA52" w14:textId="77777777" w:rsidTr="00AA3462">
        <w:trPr>
          <w:trHeight w:val="300"/>
        </w:trPr>
        <w:tc>
          <w:tcPr>
            <w:tcW w:w="2972" w:type="dxa"/>
            <w:shd w:val="clear" w:color="auto" w:fill="DEEAF6" w:themeFill="accent5" w:themeFillTint="33"/>
            <w:vAlign w:val="center"/>
          </w:tcPr>
          <w:p w14:paraId="7B778C94" w14:textId="434A721C" w:rsidR="00D64168" w:rsidRPr="00D64168" w:rsidRDefault="00D64168">
            <w:pPr>
              <w:rPr>
                <w:rFonts w:ascii="Arial" w:hAnsi="Arial" w:cs="Arial"/>
                <w:b/>
                <w:bCs/>
                <w:sz w:val="20"/>
                <w:szCs w:val="20"/>
              </w:rPr>
            </w:pPr>
            <w:r w:rsidRPr="00D64168">
              <w:rPr>
                <w:rFonts w:ascii="Arial" w:hAnsi="Arial" w:cs="Arial"/>
                <w:b/>
                <w:bCs/>
                <w:sz w:val="20"/>
                <w:szCs w:val="20"/>
              </w:rPr>
              <w:t>OHL_0940</w:t>
            </w:r>
          </w:p>
        </w:tc>
        <w:tc>
          <w:tcPr>
            <w:tcW w:w="6090" w:type="dxa"/>
            <w:shd w:val="clear" w:color="auto" w:fill="DEEAF6" w:themeFill="accent5" w:themeFillTint="33"/>
            <w:noWrap/>
            <w:vAlign w:val="center"/>
          </w:tcPr>
          <w:p w14:paraId="34590DCA" w14:textId="2C6C3A57" w:rsidR="00D64168" w:rsidRPr="00D64168" w:rsidRDefault="00D64168" w:rsidP="005A3A97">
            <w:pPr>
              <w:jc w:val="right"/>
              <w:rPr>
                <w:rFonts w:ascii="Arial" w:hAnsi="Arial" w:cs="Arial"/>
                <w:b/>
                <w:sz w:val="20"/>
                <w:szCs w:val="20"/>
              </w:rPr>
            </w:pPr>
            <w:r w:rsidRPr="00D64168">
              <w:rPr>
                <w:rFonts w:ascii="Arial" w:hAnsi="Arial" w:cs="Arial"/>
                <w:b/>
                <w:sz w:val="20"/>
                <w:szCs w:val="20"/>
              </w:rPr>
              <w:t>Labe od toku Bílina po Jílovský potok</w:t>
            </w:r>
          </w:p>
        </w:tc>
      </w:tr>
      <w:tr w:rsidR="00D64168" w:rsidRPr="005A3A97" w14:paraId="72ABB90B" w14:textId="77777777" w:rsidTr="00AA3462">
        <w:trPr>
          <w:trHeight w:val="300"/>
        </w:trPr>
        <w:tc>
          <w:tcPr>
            <w:tcW w:w="2972" w:type="dxa"/>
            <w:shd w:val="clear" w:color="auto" w:fill="DEEAF6" w:themeFill="accent5" w:themeFillTint="33"/>
            <w:vAlign w:val="center"/>
          </w:tcPr>
          <w:p w14:paraId="03ABC278" w14:textId="7156D3D8" w:rsidR="00D64168" w:rsidRPr="00D64168" w:rsidRDefault="00D64168">
            <w:pPr>
              <w:rPr>
                <w:rFonts w:ascii="Arial" w:hAnsi="Arial" w:cs="Arial"/>
                <w:b/>
                <w:bCs/>
                <w:sz w:val="20"/>
                <w:szCs w:val="20"/>
              </w:rPr>
            </w:pPr>
            <w:r w:rsidRPr="00D64168">
              <w:rPr>
                <w:rFonts w:ascii="Arial" w:hAnsi="Arial" w:cs="Arial"/>
                <w:b/>
                <w:bCs/>
                <w:sz w:val="20"/>
                <w:szCs w:val="20"/>
              </w:rPr>
              <w:t>OHL_1150</w:t>
            </w:r>
          </w:p>
        </w:tc>
        <w:tc>
          <w:tcPr>
            <w:tcW w:w="6090" w:type="dxa"/>
            <w:shd w:val="clear" w:color="auto" w:fill="DEEAF6" w:themeFill="accent5" w:themeFillTint="33"/>
            <w:noWrap/>
            <w:vAlign w:val="center"/>
          </w:tcPr>
          <w:p w14:paraId="6F50326F" w14:textId="6220DC84" w:rsidR="00D64168" w:rsidRPr="00D64168" w:rsidRDefault="00D64168" w:rsidP="005A3A97">
            <w:pPr>
              <w:jc w:val="right"/>
              <w:rPr>
                <w:rFonts w:ascii="Arial" w:hAnsi="Arial" w:cs="Arial"/>
                <w:b/>
                <w:sz w:val="20"/>
                <w:szCs w:val="20"/>
              </w:rPr>
            </w:pPr>
            <w:r w:rsidRPr="00D64168">
              <w:rPr>
                <w:rFonts w:ascii="Arial" w:hAnsi="Arial" w:cs="Arial"/>
                <w:b/>
                <w:sz w:val="20"/>
                <w:szCs w:val="20"/>
              </w:rPr>
              <w:t>Labe od toku Jílovský potok po státní hranici</w:t>
            </w:r>
          </w:p>
        </w:tc>
      </w:tr>
      <w:tr w:rsidR="005A3A97" w:rsidRPr="005A3A97" w14:paraId="68B7E76E" w14:textId="77777777" w:rsidTr="00AA3462">
        <w:trPr>
          <w:trHeight w:val="300"/>
        </w:trPr>
        <w:tc>
          <w:tcPr>
            <w:tcW w:w="2972" w:type="dxa"/>
            <w:vAlign w:val="center"/>
            <w:hideMark/>
          </w:tcPr>
          <w:p w14:paraId="23940D49" w14:textId="73D8ECBE" w:rsidR="005A3A97" w:rsidRPr="00805364" w:rsidRDefault="005A3A97">
            <w:pPr>
              <w:rPr>
                <w:rFonts w:ascii="Arial" w:hAnsi="Arial" w:cs="Arial"/>
                <w:b/>
                <w:bCs/>
                <w:sz w:val="20"/>
                <w:szCs w:val="20"/>
              </w:rPr>
            </w:pPr>
            <w:r w:rsidRPr="00805364">
              <w:rPr>
                <w:rFonts w:ascii="Arial" w:hAnsi="Arial" w:cs="Arial"/>
                <w:b/>
                <w:bCs/>
                <w:sz w:val="20"/>
                <w:szCs w:val="20"/>
              </w:rPr>
              <w:t>Program opatření</w:t>
            </w:r>
            <w:r w:rsidR="00084E1B">
              <w:rPr>
                <w:rFonts w:ascii="Arial" w:hAnsi="Arial" w:cs="Arial"/>
                <w:b/>
                <w:bCs/>
                <w:sz w:val="20"/>
                <w:szCs w:val="20"/>
              </w:rPr>
              <w:t xml:space="preserve"> </w:t>
            </w:r>
          </w:p>
        </w:tc>
        <w:tc>
          <w:tcPr>
            <w:tcW w:w="6090" w:type="dxa"/>
            <w:noWrap/>
            <w:vAlign w:val="center"/>
            <w:hideMark/>
          </w:tcPr>
          <w:p w14:paraId="01CE7700" w14:textId="701FB492" w:rsidR="005A3A97" w:rsidRPr="005A3A97" w:rsidRDefault="005A3A97" w:rsidP="005A3A97">
            <w:pPr>
              <w:jc w:val="right"/>
              <w:rPr>
                <w:rFonts w:ascii="Arial" w:hAnsi="Arial" w:cs="Arial"/>
                <w:sz w:val="20"/>
                <w:szCs w:val="20"/>
              </w:rPr>
            </w:pPr>
            <w:bookmarkStart w:id="1" w:name="_GoBack"/>
            <w:bookmarkEnd w:id="1"/>
          </w:p>
        </w:tc>
      </w:tr>
      <w:tr w:rsidR="005A3A97" w:rsidRPr="005A3A97" w14:paraId="280F395F" w14:textId="77777777" w:rsidTr="00AA3462">
        <w:trPr>
          <w:trHeight w:val="300"/>
        </w:trPr>
        <w:tc>
          <w:tcPr>
            <w:tcW w:w="2972" w:type="dxa"/>
            <w:vAlign w:val="center"/>
            <w:hideMark/>
          </w:tcPr>
          <w:p w14:paraId="72365C26" w14:textId="726B19DF" w:rsidR="005A3A97" w:rsidRPr="005A3A97" w:rsidRDefault="005A3A97">
            <w:pPr>
              <w:rPr>
                <w:rFonts w:ascii="Arial" w:hAnsi="Arial" w:cs="Arial"/>
                <w:b/>
                <w:bCs/>
                <w:sz w:val="20"/>
                <w:szCs w:val="20"/>
              </w:rPr>
            </w:pPr>
            <w:r w:rsidRPr="005A3A97">
              <w:rPr>
                <w:rFonts w:ascii="Arial" w:hAnsi="Arial" w:cs="Arial"/>
                <w:b/>
                <w:bCs/>
                <w:sz w:val="20"/>
                <w:szCs w:val="20"/>
              </w:rPr>
              <w:t>Typ opatření</w:t>
            </w:r>
          </w:p>
        </w:tc>
        <w:tc>
          <w:tcPr>
            <w:tcW w:w="6090" w:type="dxa"/>
            <w:noWrap/>
            <w:vAlign w:val="center"/>
            <w:hideMark/>
          </w:tcPr>
          <w:p w14:paraId="2A7A11F2" w14:textId="473CCDAC" w:rsidR="005A3A97" w:rsidRPr="005A3A97" w:rsidRDefault="00872D1F" w:rsidP="005A3A97">
            <w:pPr>
              <w:jc w:val="right"/>
              <w:rPr>
                <w:rFonts w:ascii="Arial" w:hAnsi="Arial" w:cs="Arial"/>
                <w:sz w:val="20"/>
                <w:szCs w:val="20"/>
              </w:rPr>
            </w:pPr>
            <w:r>
              <w:rPr>
                <w:rFonts w:ascii="Arial" w:hAnsi="Arial" w:cs="Arial"/>
                <w:sz w:val="20"/>
                <w:szCs w:val="20"/>
              </w:rPr>
              <w:t>D</w:t>
            </w:r>
            <w:r w:rsidRPr="00872D1F">
              <w:rPr>
                <w:rFonts w:ascii="Arial" w:hAnsi="Arial" w:cs="Arial"/>
                <w:sz w:val="20"/>
                <w:szCs w:val="20"/>
              </w:rPr>
              <w:t>oplňkové</w:t>
            </w:r>
          </w:p>
        </w:tc>
      </w:tr>
      <w:tr w:rsidR="005A3A97" w:rsidRPr="005A3A97" w14:paraId="3CCACA67" w14:textId="77777777" w:rsidTr="00AA3462">
        <w:trPr>
          <w:trHeight w:val="300"/>
        </w:trPr>
        <w:tc>
          <w:tcPr>
            <w:tcW w:w="2972" w:type="dxa"/>
            <w:vAlign w:val="center"/>
            <w:hideMark/>
          </w:tcPr>
          <w:p w14:paraId="6B18BDC9" w14:textId="051402B0" w:rsidR="005A3A97" w:rsidRPr="005A3A97" w:rsidRDefault="005A3A97">
            <w:pPr>
              <w:rPr>
                <w:rFonts w:ascii="Arial" w:hAnsi="Arial" w:cs="Arial"/>
                <w:b/>
                <w:bCs/>
                <w:sz w:val="20"/>
                <w:szCs w:val="20"/>
              </w:rPr>
            </w:pPr>
            <w:r w:rsidRPr="005A3A97">
              <w:rPr>
                <w:rFonts w:ascii="Arial" w:hAnsi="Arial" w:cs="Arial"/>
                <w:b/>
                <w:bCs/>
                <w:sz w:val="20"/>
                <w:szCs w:val="20"/>
              </w:rPr>
              <w:t>Podtyp opatření</w:t>
            </w:r>
          </w:p>
        </w:tc>
        <w:tc>
          <w:tcPr>
            <w:tcW w:w="6090" w:type="dxa"/>
            <w:noWrap/>
            <w:vAlign w:val="center"/>
            <w:hideMark/>
          </w:tcPr>
          <w:p w14:paraId="2F35C4C7" w14:textId="476C1EFB" w:rsidR="005A3A97" w:rsidRPr="005A3A97" w:rsidRDefault="005A3A97" w:rsidP="005A3A97">
            <w:pPr>
              <w:jc w:val="right"/>
              <w:rPr>
                <w:rFonts w:ascii="Arial" w:hAnsi="Arial" w:cs="Arial"/>
                <w:sz w:val="20"/>
                <w:szCs w:val="20"/>
              </w:rPr>
            </w:pPr>
            <w:r w:rsidRPr="005A3A97">
              <w:rPr>
                <w:rFonts w:ascii="Arial" w:hAnsi="Arial" w:cs="Arial"/>
                <w:sz w:val="20"/>
                <w:szCs w:val="20"/>
              </w:rPr>
              <w:t> </w:t>
            </w:r>
          </w:p>
        </w:tc>
      </w:tr>
      <w:tr w:rsidR="005A3A97" w:rsidRPr="005A3A97" w14:paraId="1CD15177" w14:textId="77777777" w:rsidTr="00AA3462">
        <w:trPr>
          <w:trHeight w:val="300"/>
        </w:trPr>
        <w:tc>
          <w:tcPr>
            <w:tcW w:w="2972" w:type="dxa"/>
            <w:shd w:val="clear" w:color="auto" w:fill="DEEAF6" w:themeFill="accent5" w:themeFillTint="33"/>
            <w:vAlign w:val="center"/>
            <w:hideMark/>
          </w:tcPr>
          <w:p w14:paraId="4AC3AF87" w14:textId="011A1825" w:rsidR="005A3A97" w:rsidRPr="005A3A97" w:rsidRDefault="005A3A97">
            <w:pPr>
              <w:rPr>
                <w:rFonts w:ascii="Arial" w:hAnsi="Arial" w:cs="Arial"/>
                <w:b/>
                <w:bCs/>
                <w:sz w:val="20"/>
                <w:szCs w:val="20"/>
              </w:rPr>
            </w:pPr>
            <w:r w:rsidRPr="005A3A97">
              <w:rPr>
                <w:rFonts w:ascii="Arial" w:hAnsi="Arial" w:cs="Arial"/>
                <w:b/>
                <w:bCs/>
                <w:sz w:val="20"/>
                <w:szCs w:val="20"/>
              </w:rPr>
              <w:t>Typ listu opatření</w:t>
            </w:r>
          </w:p>
        </w:tc>
        <w:tc>
          <w:tcPr>
            <w:tcW w:w="6090" w:type="dxa"/>
            <w:shd w:val="clear" w:color="auto" w:fill="DEEAF6" w:themeFill="accent5" w:themeFillTint="33"/>
            <w:noWrap/>
            <w:vAlign w:val="center"/>
            <w:hideMark/>
          </w:tcPr>
          <w:p w14:paraId="5031AD47" w14:textId="191A269C" w:rsidR="005A3A97" w:rsidRPr="00093EA0" w:rsidRDefault="00CE58AB" w:rsidP="005A3A97">
            <w:pPr>
              <w:jc w:val="right"/>
              <w:rPr>
                <w:rFonts w:ascii="Arial" w:hAnsi="Arial" w:cs="Arial"/>
                <w:b/>
                <w:sz w:val="20"/>
                <w:szCs w:val="20"/>
              </w:rPr>
            </w:pPr>
            <w:r>
              <w:rPr>
                <w:rFonts w:ascii="Arial" w:hAnsi="Arial" w:cs="Arial"/>
                <w:b/>
                <w:sz w:val="20"/>
                <w:szCs w:val="20"/>
              </w:rPr>
              <w:t>B</w:t>
            </w:r>
          </w:p>
        </w:tc>
      </w:tr>
      <w:tr w:rsidR="005A3A97" w:rsidRPr="005A3A97" w14:paraId="0DE6DEC7" w14:textId="77777777" w:rsidTr="00AA3462">
        <w:trPr>
          <w:trHeight w:val="300"/>
        </w:trPr>
        <w:tc>
          <w:tcPr>
            <w:tcW w:w="2972" w:type="dxa"/>
            <w:vAlign w:val="center"/>
            <w:hideMark/>
          </w:tcPr>
          <w:p w14:paraId="252EFF73" w14:textId="4726D997" w:rsidR="005A3A97" w:rsidRPr="005A3A97" w:rsidRDefault="005A3A97">
            <w:pPr>
              <w:rPr>
                <w:rFonts w:ascii="Arial" w:hAnsi="Arial" w:cs="Arial"/>
                <w:b/>
                <w:bCs/>
                <w:sz w:val="20"/>
                <w:szCs w:val="20"/>
              </w:rPr>
            </w:pPr>
            <w:r w:rsidRPr="005A3A97">
              <w:rPr>
                <w:rFonts w:ascii="Arial" w:hAnsi="Arial" w:cs="Arial"/>
                <w:b/>
                <w:bCs/>
                <w:sz w:val="20"/>
                <w:szCs w:val="20"/>
              </w:rPr>
              <w:t>Vliv 1</w:t>
            </w:r>
          </w:p>
        </w:tc>
        <w:tc>
          <w:tcPr>
            <w:tcW w:w="6090" w:type="dxa"/>
            <w:noWrap/>
            <w:vAlign w:val="center"/>
            <w:hideMark/>
          </w:tcPr>
          <w:p w14:paraId="170AA19E" w14:textId="751045F7" w:rsidR="005A3A97" w:rsidRPr="005A3A97" w:rsidRDefault="004E185C" w:rsidP="005A3A97">
            <w:pPr>
              <w:jc w:val="right"/>
              <w:rPr>
                <w:rFonts w:ascii="Arial" w:hAnsi="Arial" w:cs="Arial"/>
                <w:sz w:val="20"/>
                <w:szCs w:val="20"/>
              </w:rPr>
            </w:pPr>
            <w:r w:rsidRPr="00785C97">
              <w:rPr>
                <w:rFonts w:ascii="Arial" w:eastAsia="Times New Roman" w:hAnsi="Arial" w:cs="Arial"/>
                <w:sz w:val="20"/>
                <w:szCs w:val="20"/>
                <w:lang w:eastAsia="cs-CZ"/>
              </w:rPr>
              <w:t xml:space="preserve">fyzické </w:t>
            </w:r>
            <w:proofErr w:type="gramStart"/>
            <w:r w:rsidRPr="00785C97">
              <w:rPr>
                <w:rFonts w:ascii="Arial" w:eastAsia="Times New Roman" w:hAnsi="Arial" w:cs="Arial"/>
                <w:sz w:val="20"/>
                <w:szCs w:val="20"/>
                <w:lang w:eastAsia="cs-CZ"/>
              </w:rPr>
              <w:t>změny - podélné</w:t>
            </w:r>
            <w:proofErr w:type="gramEnd"/>
            <w:r w:rsidRPr="00785C97">
              <w:rPr>
                <w:rFonts w:ascii="Arial" w:eastAsia="Times New Roman" w:hAnsi="Arial" w:cs="Arial"/>
                <w:sz w:val="20"/>
                <w:szCs w:val="20"/>
                <w:lang w:eastAsia="cs-CZ"/>
              </w:rPr>
              <w:t xml:space="preserve"> úpravy vodních toků - neznámý nebo zastaralý účel</w:t>
            </w:r>
          </w:p>
        </w:tc>
      </w:tr>
      <w:tr w:rsidR="0055708F" w:rsidRPr="005A3A97" w14:paraId="39997FDC" w14:textId="77777777" w:rsidTr="00AA3462">
        <w:trPr>
          <w:trHeight w:val="300"/>
        </w:trPr>
        <w:tc>
          <w:tcPr>
            <w:tcW w:w="2972" w:type="dxa"/>
            <w:vAlign w:val="center"/>
          </w:tcPr>
          <w:p w14:paraId="066822B8" w14:textId="3FBC24A2" w:rsidR="0055708F" w:rsidRPr="005A3A97" w:rsidRDefault="0055708F">
            <w:pPr>
              <w:rPr>
                <w:rFonts w:ascii="Arial" w:hAnsi="Arial" w:cs="Arial"/>
                <w:b/>
                <w:bCs/>
                <w:sz w:val="20"/>
                <w:szCs w:val="20"/>
              </w:rPr>
            </w:pPr>
            <w:r w:rsidRPr="0055708F">
              <w:rPr>
                <w:rFonts w:ascii="Arial" w:hAnsi="Arial" w:cs="Arial"/>
                <w:b/>
                <w:bCs/>
                <w:sz w:val="20"/>
                <w:szCs w:val="20"/>
              </w:rPr>
              <w:t xml:space="preserve">Vliv </w:t>
            </w:r>
            <w:r>
              <w:rPr>
                <w:rFonts w:ascii="Arial" w:hAnsi="Arial" w:cs="Arial"/>
                <w:b/>
                <w:bCs/>
                <w:sz w:val="20"/>
                <w:szCs w:val="20"/>
              </w:rPr>
              <w:t>2</w:t>
            </w:r>
          </w:p>
        </w:tc>
        <w:tc>
          <w:tcPr>
            <w:tcW w:w="6090" w:type="dxa"/>
            <w:noWrap/>
            <w:vAlign w:val="center"/>
          </w:tcPr>
          <w:p w14:paraId="64089DC5" w14:textId="52EC683A" w:rsidR="0055708F" w:rsidRPr="005A3A97" w:rsidRDefault="004E185C" w:rsidP="005A3A97">
            <w:pPr>
              <w:jc w:val="right"/>
              <w:rPr>
                <w:rFonts w:ascii="Arial" w:hAnsi="Arial" w:cs="Arial"/>
                <w:sz w:val="20"/>
                <w:szCs w:val="20"/>
              </w:rPr>
            </w:pPr>
            <w:r w:rsidRPr="00785C97">
              <w:rPr>
                <w:rFonts w:ascii="Arial" w:eastAsia="Times New Roman" w:hAnsi="Arial" w:cs="Arial"/>
                <w:sz w:val="20"/>
                <w:szCs w:val="20"/>
                <w:lang w:eastAsia="cs-CZ"/>
              </w:rPr>
              <w:t xml:space="preserve">fyzické </w:t>
            </w:r>
            <w:proofErr w:type="gramStart"/>
            <w:r w:rsidRPr="00785C97">
              <w:rPr>
                <w:rFonts w:ascii="Arial" w:eastAsia="Times New Roman" w:hAnsi="Arial" w:cs="Arial"/>
                <w:sz w:val="20"/>
                <w:szCs w:val="20"/>
                <w:lang w:eastAsia="cs-CZ"/>
              </w:rPr>
              <w:t>změny - podélné</w:t>
            </w:r>
            <w:proofErr w:type="gramEnd"/>
            <w:r w:rsidRPr="00785C97">
              <w:rPr>
                <w:rFonts w:ascii="Arial" w:eastAsia="Times New Roman" w:hAnsi="Arial" w:cs="Arial"/>
                <w:sz w:val="20"/>
                <w:szCs w:val="20"/>
                <w:lang w:eastAsia="cs-CZ"/>
              </w:rPr>
              <w:t xml:space="preserve"> úpravy vodních toků </w:t>
            </w:r>
            <w:r w:rsidR="00C20DD6">
              <w:rPr>
                <w:rFonts w:ascii="Arial" w:eastAsia="Times New Roman" w:hAnsi="Arial" w:cs="Arial"/>
                <w:sz w:val="20"/>
                <w:szCs w:val="20"/>
                <w:lang w:eastAsia="cs-CZ"/>
              </w:rPr>
              <w:t>–</w:t>
            </w:r>
            <w:r w:rsidRPr="00785C97">
              <w:rPr>
                <w:rFonts w:ascii="Arial" w:eastAsia="Times New Roman" w:hAnsi="Arial" w:cs="Arial"/>
                <w:sz w:val="20"/>
                <w:szCs w:val="20"/>
                <w:lang w:eastAsia="cs-CZ"/>
              </w:rPr>
              <w:t xml:space="preserve"> </w:t>
            </w:r>
            <w:proofErr w:type="spellStart"/>
            <w:r w:rsidR="00C20DD6">
              <w:rPr>
                <w:rFonts w:ascii="Arial" w:eastAsia="Times New Roman" w:hAnsi="Arial" w:cs="Arial"/>
                <w:sz w:val="20"/>
                <w:szCs w:val="20"/>
                <w:lang w:eastAsia="cs-CZ"/>
              </w:rPr>
              <w:t>kiný</w:t>
            </w:r>
            <w:proofErr w:type="spellEnd"/>
            <w:r w:rsidR="00C20DD6">
              <w:rPr>
                <w:rFonts w:ascii="Arial" w:eastAsia="Times New Roman" w:hAnsi="Arial" w:cs="Arial"/>
                <w:sz w:val="20"/>
                <w:szCs w:val="20"/>
                <w:lang w:eastAsia="cs-CZ"/>
              </w:rPr>
              <w:t xml:space="preserve"> účel</w:t>
            </w:r>
          </w:p>
        </w:tc>
      </w:tr>
      <w:tr w:rsidR="005A3A97" w:rsidRPr="005A3A97" w14:paraId="6D4A794D" w14:textId="77777777" w:rsidTr="007736BC">
        <w:trPr>
          <w:trHeight w:val="1356"/>
        </w:trPr>
        <w:tc>
          <w:tcPr>
            <w:tcW w:w="2972" w:type="dxa"/>
            <w:vAlign w:val="center"/>
            <w:hideMark/>
          </w:tcPr>
          <w:p w14:paraId="2C094B8F" w14:textId="5532420F" w:rsidR="005A3A97" w:rsidRPr="005A3A97" w:rsidRDefault="005A3A97">
            <w:pPr>
              <w:rPr>
                <w:rFonts w:ascii="Arial" w:hAnsi="Arial" w:cs="Arial"/>
                <w:b/>
                <w:bCs/>
                <w:sz w:val="20"/>
                <w:szCs w:val="20"/>
              </w:rPr>
            </w:pPr>
            <w:r w:rsidRPr="005A3A97">
              <w:rPr>
                <w:rFonts w:ascii="Arial" w:hAnsi="Arial" w:cs="Arial"/>
                <w:b/>
                <w:bCs/>
                <w:sz w:val="20"/>
                <w:szCs w:val="20"/>
              </w:rPr>
              <w:t xml:space="preserve">Klíčový typ opatření </w:t>
            </w:r>
            <w:r w:rsidR="00360179">
              <w:rPr>
                <w:rFonts w:ascii="Arial" w:hAnsi="Arial" w:cs="Arial"/>
                <w:b/>
                <w:bCs/>
                <w:sz w:val="20"/>
                <w:szCs w:val="20"/>
              </w:rPr>
              <w:t>1</w:t>
            </w:r>
          </w:p>
        </w:tc>
        <w:tc>
          <w:tcPr>
            <w:tcW w:w="6090" w:type="dxa"/>
            <w:noWrap/>
            <w:vAlign w:val="center"/>
            <w:hideMark/>
          </w:tcPr>
          <w:p w14:paraId="7BA46884" w14:textId="305FC71B" w:rsidR="005A3A97" w:rsidRPr="005A3A97" w:rsidRDefault="007736BC" w:rsidP="007736BC">
            <w:pPr>
              <w:jc w:val="both"/>
              <w:rPr>
                <w:rFonts w:ascii="Arial" w:hAnsi="Arial" w:cs="Arial"/>
                <w:sz w:val="20"/>
                <w:szCs w:val="20"/>
              </w:rPr>
            </w:pPr>
            <w:r w:rsidRPr="007736BC">
              <w:rPr>
                <w:rFonts w:ascii="Arial" w:hAnsi="Arial" w:cs="Arial"/>
                <w:sz w:val="20"/>
                <w:szCs w:val="20"/>
              </w:rPr>
              <w:t>Zlepšení hydromorfologických podmínek vodních útvarů jiných než podélné kontinuity (např. obnova řek, zlepšení pobřežních oblastí, odstranění pevných břehů, opětovné spojení řek s údolními nivami, zlepšení hydromorfologických podmínek brakických a pobřežních vod atd.).</w:t>
            </w:r>
          </w:p>
        </w:tc>
      </w:tr>
      <w:tr w:rsidR="00FF1E23" w:rsidRPr="005A3A97" w14:paraId="4631D55E" w14:textId="77777777" w:rsidTr="00AA3462">
        <w:trPr>
          <w:trHeight w:val="300"/>
        </w:trPr>
        <w:tc>
          <w:tcPr>
            <w:tcW w:w="2972" w:type="dxa"/>
            <w:vAlign w:val="center"/>
          </w:tcPr>
          <w:p w14:paraId="4228089A" w14:textId="77AD3AF2" w:rsidR="00FF1E23" w:rsidRPr="005A3A97" w:rsidRDefault="00FF1E23">
            <w:pPr>
              <w:rPr>
                <w:rFonts w:ascii="Arial" w:hAnsi="Arial" w:cs="Arial"/>
                <w:b/>
                <w:bCs/>
                <w:sz w:val="20"/>
                <w:szCs w:val="20"/>
              </w:rPr>
            </w:pPr>
            <w:r w:rsidRPr="00FF1E23">
              <w:rPr>
                <w:rFonts w:ascii="Arial" w:hAnsi="Arial" w:cs="Arial"/>
                <w:b/>
                <w:bCs/>
                <w:sz w:val="20"/>
                <w:szCs w:val="20"/>
              </w:rPr>
              <w:t xml:space="preserve">Klíčový typ opatření </w:t>
            </w:r>
            <w:r>
              <w:rPr>
                <w:rFonts w:ascii="Arial" w:hAnsi="Arial" w:cs="Arial"/>
                <w:b/>
                <w:bCs/>
                <w:sz w:val="20"/>
                <w:szCs w:val="20"/>
              </w:rPr>
              <w:t>2</w:t>
            </w:r>
          </w:p>
        </w:tc>
        <w:tc>
          <w:tcPr>
            <w:tcW w:w="6090" w:type="dxa"/>
            <w:noWrap/>
            <w:vAlign w:val="center"/>
          </w:tcPr>
          <w:p w14:paraId="14DEE632" w14:textId="27765BFF" w:rsidR="00FF1E23" w:rsidRPr="0093372A" w:rsidRDefault="001E77F1" w:rsidP="0093372A">
            <w:pPr>
              <w:jc w:val="right"/>
              <w:rPr>
                <w:rFonts w:ascii="Arial" w:hAnsi="Arial" w:cs="Arial"/>
                <w:sz w:val="20"/>
                <w:szCs w:val="20"/>
              </w:rPr>
            </w:pPr>
            <w:r>
              <w:rPr>
                <w:rFonts w:ascii="Arial" w:hAnsi="Arial" w:cs="Arial"/>
                <w:sz w:val="20"/>
                <w:szCs w:val="20"/>
              </w:rPr>
              <w:t>K</w:t>
            </w:r>
            <w:r w:rsidRPr="001E77F1">
              <w:rPr>
                <w:rFonts w:ascii="Arial" w:hAnsi="Arial" w:cs="Arial"/>
                <w:sz w:val="20"/>
                <w:szCs w:val="20"/>
              </w:rPr>
              <w:t>limatická změna a protipovodňová ochrana</w:t>
            </w:r>
          </w:p>
        </w:tc>
      </w:tr>
      <w:tr w:rsidR="00BD1072" w:rsidRPr="005A3A97" w14:paraId="395E9A68" w14:textId="77777777" w:rsidTr="00D45F52">
        <w:trPr>
          <w:trHeight w:val="300"/>
        </w:trPr>
        <w:tc>
          <w:tcPr>
            <w:tcW w:w="2972" w:type="dxa"/>
            <w:shd w:val="clear" w:color="auto" w:fill="FFFFFF" w:themeFill="background1"/>
            <w:vAlign w:val="center"/>
          </w:tcPr>
          <w:p w14:paraId="60FC184C" w14:textId="3BA5124E" w:rsidR="00BD1072" w:rsidRPr="005A3A97" w:rsidRDefault="00BD1072">
            <w:pPr>
              <w:rPr>
                <w:rFonts w:ascii="Arial" w:hAnsi="Arial" w:cs="Arial"/>
                <w:b/>
                <w:bCs/>
                <w:sz w:val="20"/>
                <w:szCs w:val="20"/>
              </w:rPr>
            </w:pPr>
            <w:r>
              <w:rPr>
                <w:rFonts w:ascii="Arial" w:hAnsi="Arial" w:cs="Arial"/>
                <w:b/>
                <w:bCs/>
                <w:sz w:val="20"/>
                <w:szCs w:val="20"/>
              </w:rPr>
              <w:t>O</w:t>
            </w:r>
            <w:r w:rsidRPr="00BD1072">
              <w:rPr>
                <w:rFonts w:ascii="Arial" w:hAnsi="Arial" w:cs="Arial"/>
                <w:b/>
                <w:bCs/>
                <w:sz w:val="20"/>
                <w:szCs w:val="20"/>
              </w:rPr>
              <w:t>patření</w:t>
            </w:r>
            <w:r>
              <w:rPr>
                <w:rFonts w:ascii="Arial" w:hAnsi="Arial" w:cs="Arial"/>
                <w:b/>
                <w:bCs/>
                <w:sz w:val="20"/>
                <w:szCs w:val="20"/>
              </w:rPr>
              <w:t xml:space="preserve"> </w:t>
            </w:r>
            <w:r w:rsidRPr="00BD1072">
              <w:rPr>
                <w:rFonts w:ascii="Arial" w:hAnsi="Arial" w:cs="Arial"/>
                <w:b/>
                <w:bCs/>
                <w:sz w:val="20"/>
                <w:szCs w:val="20"/>
              </w:rPr>
              <w:t>nemá</w:t>
            </w:r>
            <w:r>
              <w:rPr>
                <w:rFonts w:ascii="Arial" w:hAnsi="Arial" w:cs="Arial"/>
                <w:b/>
                <w:bCs/>
                <w:sz w:val="20"/>
                <w:szCs w:val="20"/>
              </w:rPr>
              <w:t xml:space="preserve"> </w:t>
            </w:r>
            <w:r w:rsidRPr="00BD1072">
              <w:rPr>
                <w:rFonts w:ascii="Arial" w:hAnsi="Arial" w:cs="Arial"/>
                <w:b/>
                <w:bCs/>
                <w:sz w:val="20"/>
                <w:szCs w:val="20"/>
              </w:rPr>
              <w:t>víc</w:t>
            </w:r>
            <w:r>
              <w:rPr>
                <w:rFonts w:ascii="Arial" w:hAnsi="Arial" w:cs="Arial"/>
                <w:b/>
                <w:bCs/>
                <w:sz w:val="20"/>
                <w:szCs w:val="20"/>
              </w:rPr>
              <w:t xml:space="preserve"> </w:t>
            </w:r>
            <w:r w:rsidRPr="00BD1072">
              <w:rPr>
                <w:rFonts w:ascii="Arial" w:hAnsi="Arial" w:cs="Arial"/>
                <w:b/>
                <w:bCs/>
                <w:sz w:val="20"/>
                <w:szCs w:val="20"/>
              </w:rPr>
              <w:t>KTM</w:t>
            </w:r>
          </w:p>
        </w:tc>
        <w:tc>
          <w:tcPr>
            <w:tcW w:w="6090" w:type="dxa"/>
            <w:shd w:val="clear" w:color="auto" w:fill="FFFFFF" w:themeFill="background1"/>
            <w:noWrap/>
            <w:vAlign w:val="center"/>
          </w:tcPr>
          <w:p w14:paraId="423D0110" w14:textId="5021A249" w:rsidR="00BD1072" w:rsidRPr="005A3A97" w:rsidRDefault="00BD1072" w:rsidP="005A3A97">
            <w:pPr>
              <w:jc w:val="right"/>
              <w:rPr>
                <w:rFonts w:ascii="Arial" w:hAnsi="Arial" w:cs="Arial"/>
                <w:sz w:val="20"/>
                <w:szCs w:val="20"/>
              </w:rPr>
            </w:pPr>
          </w:p>
        </w:tc>
      </w:tr>
      <w:tr w:rsidR="00BD1072" w:rsidRPr="005A3A97" w14:paraId="47CD1241" w14:textId="77777777" w:rsidTr="00D45F52">
        <w:trPr>
          <w:trHeight w:val="300"/>
        </w:trPr>
        <w:tc>
          <w:tcPr>
            <w:tcW w:w="2972" w:type="dxa"/>
            <w:shd w:val="clear" w:color="auto" w:fill="FFFFFF" w:themeFill="background1"/>
            <w:vAlign w:val="center"/>
          </w:tcPr>
          <w:p w14:paraId="6E1C5CDA" w14:textId="62A5771F" w:rsidR="00BD1072" w:rsidRPr="005A3A97" w:rsidRDefault="00BD1072">
            <w:pPr>
              <w:rPr>
                <w:rFonts w:ascii="Arial" w:hAnsi="Arial" w:cs="Arial"/>
                <w:b/>
                <w:bCs/>
                <w:sz w:val="20"/>
                <w:szCs w:val="20"/>
              </w:rPr>
            </w:pPr>
            <w:r w:rsidRPr="005A3A97">
              <w:rPr>
                <w:rFonts w:ascii="Arial" w:hAnsi="Arial" w:cs="Arial"/>
                <w:b/>
                <w:bCs/>
                <w:sz w:val="20"/>
                <w:szCs w:val="20"/>
              </w:rPr>
              <w:t>Jiný klíčový typ (specifikace)</w:t>
            </w:r>
          </w:p>
        </w:tc>
        <w:tc>
          <w:tcPr>
            <w:tcW w:w="6090" w:type="dxa"/>
            <w:shd w:val="clear" w:color="auto" w:fill="FFFFFF" w:themeFill="background1"/>
            <w:noWrap/>
            <w:vAlign w:val="center"/>
          </w:tcPr>
          <w:p w14:paraId="512306EA" w14:textId="4C9FEADC" w:rsidR="00BD1072" w:rsidRPr="005A3A97" w:rsidRDefault="00BD1072" w:rsidP="005A3A97">
            <w:pPr>
              <w:jc w:val="right"/>
              <w:rPr>
                <w:rFonts w:ascii="Arial" w:hAnsi="Arial" w:cs="Arial"/>
                <w:sz w:val="20"/>
                <w:szCs w:val="20"/>
              </w:rPr>
            </w:pPr>
          </w:p>
        </w:tc>
      </w:tr>
      <w:tr w:rsidR="005A3A97" w:rsidRPr="005A3A97" w14:paraId="25B80A3A" w14:textId="77777777" w:rsidTr="00D45F52">
        <w:trPr>
          <w:trHeight w:val="300"/>
        </w:trPr>
        <w:tc>
          <w:tcPr>
            <w:tcW w:w="2972" w:type="dxa"/>
            <w:shd w:val="clear" w:color="auto" w:fill="FFFFFF" w:themeFill="background1"/>
            <w:vAlign w:val="center"/>
            <w:hideMark/>
          </w:tcPr>
          <w:p w14:paraId="42728A1B" w14:textId="279F6351" w:rsidR="005A3A97" w:rsidRPr="005A3A97" w:rsidRDefault="005A3A97">
            <w:pPr>
              <w:rPr>
                <w:rFonts w:ascii="Arial" w:hAnsi="Arial" w:cs="Arial"/>
                <w:b/>
                <w:bCs/>
                <w:sz w:val="20"/>
                <w:szCs w:val="20"/>
              </w:rPr>
            </w:pPr>
            <w:r w:rsidRPr="005A3A97">
              <w:rPr>
                <w:rFonts w:ascii="Arial" w:hAnsi="Arial" w:cs="Arial"/>
                <w:b/>
                <w:bCs/>
                <w:sz w:val="20"/>
                <w:szCs w:val="20"/>
              </w:rPr>
              <w:t>Ukazatel a stav vodního útvaru 1</w:t>
            </w:r>
          </w:p>
        </w:tc>
        <w:tc>
          <w:tcPr>
            <w:tcW w:w="6090" w:type="dxa"/>
            <w:shd w:val="clear" w:color="auto" w:fill="FFFFFF" w:themeFill="background1"/>
            <w:noWrap/>
            <w:vAlign w:val="center"/>
            <w:hideMark/>
          </w:tcPr>
          <w:p w14:paraId="3F291283" w14:textId="4E3B36B3" w:rsidR="005A3A97" w:rsidRPr="005A3A97" w:rsidRDefault="004E185C" w:rsidP="005A3A97">
            <w:pPr>
              <w:jc w:val="right"/>
              <w:rPr>
                <w:rFonts w:ascii="Arial" w:hAnsi="Arial" w:cs="Arial"/>
                <w:sz w:val="20"/>
                <w:szCs w:val="20"/>
              </w:rPr>
            </w:pPr>
            <w:proofErr w:type="spellStart"/>
            <w:r w:rsidRPr="00785C97">
              <w:rPr>
                <w:rFonts w:ascii="Arial" w:eastAsia="Times New Roman" w:hAnsi="Arial" w:cs="Arial"/>
                <w:sz w:val="20"/>
                <w:szCs w:val="20"/>
                <w:lang w:eastAsia="cs-CZ"/>
              </w:rPr>
              <w:t>hydromorfologie</w:t>
            </w:r>
            <w:proofErr w:type="spellEnd"/>
            <w:r w:rsidRPr="00785C97">
              <w:rPr>
                <w:rFonts w:ascii="Arial" w:eastAsia="Times New Roman" w:hAnsi="Arial" w:cs="Arial"/>
                <w:sz w:val="20"/>
                <w:szCs w:val="20"/>
                <w:lang w:eastAsia="cs-CZ"/>
              </w:rPr>
              <w:t>: režim průtoku</w:t>
            </w:r>
          </w:p>
        </w:tc>
      </w:tr>
      <w:tr w:rsidR="005A3A97" w:rsidRPr="005A3A97" w14:paraId="4BC153BA" w14:textId="77777777" w:rsidTr="00D45F52">
        <w:trPr>
          <w:trHeight w:val="300"/>
        </w:trPr>
        <w:tc>
          <w:tcPr>
            <w:tcW w:w="2972" w:type="dxa"/>
            <w:shd w:val="clear" w:color="auto" w:fill="FFFFFF" w:themeFill="background1"/>
            <w:vAlign w:val="center"/>
            <w:hideMark/>
          </w:tcPr>
          <w:p w14:paraId="206D165C" w14:textId="76FD8EC9" w:rsidR="005A3A97" w:rsidRPr="005A3A97" w:rsidRDefault="005A3A97">
            <w:pPr>
              <w:rPr>
                <w:rFonts w:ascii="Arial" w:hAnsi="Arial" w:cs="Arial"/>
                <w:b/>
                <w:bCs/>
                <w:sz w:val="20"/>
                <w:szCs w:val="20"/>
              </w:rPr>
            </w:pPr>
            <w:r w:rsidRPr="005A3A97">
              <w:rPr>
                <w:rFonts w:ascii="Arial" w:hAnsi="Arial" w:cs="Arial"/>
                <w:b/>
                <w:bCs/>
                <w:sz w:val="20"/>
                <w:szCs w:val="20"/>
              </w:rPr>
              <w:t>Ukazatel a stav vodního útvaru 2</w:t>
            </w:r>
          </w:p>
        </w:tc>
        <w:tc>
          <w:tcPr>
            <w:tcW w:w="6090" w:type="dxa"/>
            <w:shd w:val="clear" w:color="auto" w:fill="FFFFFF" w:themeFill="background1"/>
            <w:noWrap/>
            <w:vAlign w:val="center"/>
            <w:hideMark/>
          </w:tcPr>
          <w:p w14:paraId="13FF7F3F" w14:textId="701EE000" w:rsidR="005A3A97" w:rsidRPr="005A3A97" w:rsidRDefault="004E185C" w:rsidP="005A3A97">
            <w:pPr>
              <w:jc w:val="right"/>
              <w:rPr>
                <w:rFonts w:ascii="Arial" w:hAnsi="Arial" w:cs="Arial"/>
                <w:sz w:val="20"/>
                <w:szCs w:val="20"/>
              </w:rPr>
            </w:pPr>
            <w:proofErr w:type="spellStart"/>
            <w:r w:rsidRPr="00785C97">
              <w:rPr>
                <w:rFonts w:ascii="Arial" w:eastAsia="Times New Roman" w:hAnsi="Arial" w:cs="Arial"/>
                <w:sz w:val="20"/>
                <w:szCs w:val="20"/>
                <w:lang w:eastAsia="cs-CZ"/>
              </w:rPr>
              <w:t>hydromorfologie</w:t>
            </w:r>
            <w:proofErr w:type="spellEnd"/>
            <w:r w:rsidRPr="00785C97">
              <w:rPr>
                <w:rFonts w:ascii="Arial" w:eastAsia="Times New Roman" w:hAnsi="Arial" w:cs="Arial"/>
                <w:sz w:val="20"/>
                <w:szCs w:val="20"/>
                <w:lang w:eastAsia="cs-CZ"/>
              </w:rPr>
              <w:t>: morfologické podmínky</w:t>
            </w:r>
          </w:p>
        </w:tc>
      </w:tr>
      <w:tr w:rsidR="004E185C" w:rsidRPr="005A3A97" w14:paraId="33882E32" w14:textId="77777777" w:rsidTr="00D45F52">
        <w:trPr>
          <w:trHeight w:val="300"/>
        </w:trPr>
        <w:tc>
          <w:tcPr>
            <w:tcW w:w="2972" w:type="dxa"/>
            <w:shd w:val="clear" w:color="auto" w:fill="FFFFFF" w:themeFill="background1"/>
            <w:vAlign w:val="center"/>
          </w:tcPr>
          <w:p w14:paraId="31E54CFE" w14:textId="3197018D" w:rsidR="004E185C" w:rsidRPr="005A3A97" w:rsidRDefault="004E185C" w:rsidP="004E185C">
            <w:pPr>
              <w:rPr>
                <w:rFonts w:ascii="Arial" w:hAnsi="Arial" w:cs="Arial"/>
                <w:b/>
                <w:bCs/>
                <w:sz w:val="20"/>
                <w:szCs w:val="20"/>
              </w:rPr>
            </w:pPr>
            <w:r w:rsidRPr="003A71AD">
              <w:rPr>
                <w:rFonts w:ascii="Arial" w:hAnsi="Arial" w:cs="Arial"/>
                <w:b/>
                <w:bCs/>
                <w:sz w:val="20"/>
                <w:szCs w:val="20"/>
              </w:rPr>
              <w:t xml:space="preserve">Ukazatel a stav vodního útvaru </w:t>
            </w:r>
            <w:r>
              <w:rPr>
                <w:rFonts w:ascii="Arial" w:hAnsi="Arial" w:cs="Arial"/>
                <w:b/>
                <w:bCs/>
                <w:sz w:val="20"/>
                <w:szCs w:val="20"/>
              </w:rPr>
              <w:t>3</w:t>
            </w:r>
          </w:p>
        </w:tc>
        <w:tc>
          <w:tcPr>
            <w:tcW w:w="6090" w:type="dxa"/>
            <w:shd w:val="clear" w:color="auto" w:fill="FFFFFF" w:themeFill="background1"/>
            <w:noWrap/>
            <w:vAlign w:val="center"/>
          </w:tcPr>
          <w:p w14:paraId="44C77960" w14:textId="7DE00790" w:rsidR="004E185C" w:rsidRPr="005A3A97" w:rsidRDefault="004E185C" w:rsidP="004E185C">
            <w:pPr>
              <w:jc w:val="right"/>
              <w:rPr>
                <w:rFonts w:ascii="Arial" w:hAnsi="Arial" w:cs="Arial"/>
                <w:sz w:val="20"/>
                <w:szCs w:val="20"/>
              </w:rPr>
            </w:pPr>
            <w:r w:rsidRPr="00785C97">
              <w:rPr>
                <w:rFonts w:ascii="Arial" w:eastAsia="Times New Roman" w:hAnsi="Arial" w:cs="Arial"/>
                <w:sz w:val="20"/>
                <w:szCs w:val="20"/>
                <w:lang w:eastAsia="cs-CZ"/>
              </w:rPr>
              <w:t xml:space="preserve">biologie: </w:t>
            </w:r>
            <w:proofErr w:type="spellStart"/>
            <w:r w:rsidRPr="00785C97">
              <w:rPr>
                <w:rFonts w:ascii="Arial" w:eastAsia="Times New Roman" w:hAnsi="Arial" w:cs="Arial"/>
                <w:sz w:val="20"/>
                <w:szCs w:val="20"/>
                <w:lang w:eastAsia="cs-CZ"/>
              </w:rPr>
              <w:t>makrozoobentos</w:t>
            </w:r>
            <w:proofErr w:type="spellEnd"/>
          </w:p>
        </w:tc>
      </w:tr>
      <w:tr w:rsidR="004E185C" w:rsidRPr="005A3A97" w14:paraId="0D9016D3" w14:textId="77777777" w:rsidTr="00D45F52">
        <w:trPr>
          <w:trHeight w:val="300"/>
        </w:trPr>
        <w:tc>
          <w:tcPr>
            <w:tcW w:w="2972" w:type="dxa"/>
            <w:shd w:val="clear" w:color="auto" w:fill="FFFFFF" w:themeFill="background1"/>
            <w:vAlign w:val="center"/>
          </w:tcPr>
          <w:p w14:paraId="317F72A5" w14:textId="43F7892F" w:rsidR="004E185C" w:rsidRPr="005A3A97" w:rsidRDefault="004E185C" w:rsidP="004E185C">
            <w:pPr>
              <w:rPr>
                <w:rFonts w:ascii="Arial" w:hAnsi="Arial" w:cs="Arial"/>
                <w:b/>
                <w:bCs/>
                <w:sz w:val="20"/>
                <w:szCs w:val="20"/>
              </w:rPr>
            </w:pPr>
            <w:r w:rsidRPr="003A71AD">
              <w:rPr>
                <w:rFonts w:ascii="Arial" w:hAnsi="Arial" w:cs="Arial"/>
                <w:b/>
                <w:bCs/>
                <w:sz w:val="20"/>
                <w:szCs w:val="20"/>
              </w:rPr>
              <w:t xml:space="preserve">Ukazatel a stav vodního útvaru </w:t>
            </w:r>
            <w:r>
              <w:rPr>
                <w:rFonts w:ascii="Arial" w:hAnsi="Arial" w:cs="Arial"/>
                <w:b/>
                <w:bCs/>
                <w:sz w:val="20"/>
                <w:szCs w:val="20"/>
              </w:rPr>
              <w:t>4</w:t>
            </w:r>
          </w:p>
        </w:tc>
        <w:tc>
          <w:tcPr>
            <w:tcW w:w="6090" w:type="dxa"/>
            <w:shd w:val="clear" w:color="auto" w:fill="FFFFFF" w:themeFill="background1"/>
            <w:noWrap/>
            <w:vAlign w:val="center"/>
          </w:tcPr>
          <w:p w14:paraId="015DFBC3" w14:textId="09127B39" w:rsidR="004E185C" w:rsidRPr="005A3A97" w:rsidRDefault="004E185C" w:rsidP="004E185C">
            <w:pPr>
              <w:jc w:val="right"/>
              <w:rPr>
                <w:rFonts w:ascii="Arial" w:hAnsi="Arial" w:cs="Arial"/>
                <w:sz w:val="20"/>
                <w:szCs w:val="20"/>
              </w:rPr>
            </w:pPr>
            <w:r w:rsidRPr="00785C97">
              <w:rPr>
                <w:rFonts w:ascii="Arial" w:eastAsia="Times New Roman" w:hAnsi="Arial" w:cs="Arial"/>
                <w:sz w:val="20"/>
                <w:szCs w:val="20"/>
                <w:lang w:eastAsia="cs-CZ"/>
              </w:rPr>
              <w:t xml:space="preserve">biologie: </w:t>
            </w:r>
            <w:proofErr w:type="spellStart"/>
            <w:r w:rsidRPr="00785C97">
              <w:rPr>
                <w:rFonts w:ascii="Arial" w:eastAsia="Times New Roman" w:hAnsi="Arial" w:cs="Arial"/>
                <w:sz w:val="20"/>
                <w:szCs w:val="20"/>
                <w:lang w:eastAsia="cs-CZ"/>
              </w:rPr>
              <w:t>fytobentos</w:t>
            </w:r>
            <w:proofErr w:type="spellEnd"/>
          </w:p>
        </w:tc>
      </w:tr>
      <w:tr w:rsidR="003A71AD" w:rsidRPr="005A3A97" w14:paraId="4999A270" w14:textId="77777777" w:rsidTr="00D45F52">
        <w:trPr>
          <w:trHeight w:val="300"/>
        </w:trPr>
        <w:tc>
          <w:tcPr>
            <w:tcW w:w="2972" w:type="dxa"/>
            <w:shd w:val="clear" w:color="auto" w:fill="FFFFFF" w:themeFill="background1"/>
            <w:vAlign w:val="center"/>
          </w:tcPr>
          <w:p w14:paraId="3AEE7C47" w14:textId="4161C092" w:rsidR="003A71AD" w:rsidRPr="005A3A97" w:rsidRDefault="003A71AD">
            <w:pPr>
              <w:rPr>
                <w:rFonts w:ascii="Arial" w:hAnsi="Arial" w:cs="Arial"/>
                <w:b/>
                <w:bCs/>
                <w:sz w:val="20"/>
                <w:szCs w:val="20"/>
              </w:rPr>
            </w:pPr>
            <w:r w:rsidRPr="003A71AD">
              <w:rPr>
                <w:rFonts w:ascii="Arial" w:hAnsi="Arial" w:cs="Arial"/>
                <w:b/>
                <w:bCs/>
                <w:sz w:val="20"/>
                <w:szCs w:val="20"/>
              </w:rPr>
              <w:t xml:space="preserve">Ukazatel a stav vodního útvaru </w:t>
            </w:r>
            <w:r>
              <w:rPr>
                <w:rFonts w:ascii="Arial" w:hAnsi="Arial" w:cs="Arial"/>
                <w:b/>
                <w:bCs/>
                <w:sz w:val="20"/>
                <w:szCs w:val="20"/>
              </w:rPr>
              <w:t>5</w:t>
            </w:r>
          </w:p>
        </w:tc>
        <w:tc>
          <w:tcPr>
            <w:tcW w:w="6090" w:type="dxa"/>
            <w:shd w:val="clear" w:color="auto" w:fill="FFFFFF" w:themeFill="background1"/>
            <w:noWrap/>
            <w:vAlign w:val="center"/>
          </w:tcPr>
          <w:p w14:paraId="6A2286C8" w14:textId="1A60EA96" w:rsidR="003A71AD" w:rsidRPr="005A3A97" w:rsidRDefault="004E185C" w:rsidP="005A3A97">
            <w:pPr>
              <w:jc w:val="right"/>
              <w:rPr>
                <w:rFonts w:ascii="Arial" w:hAnsi="Arial" w:cs="Arial"/>
                <w:sz w:val="20"/>
                <w:szCs w:val="20"/>
              </w:rPr>
            </w:pPr>
            <w:r w:rsidRPr="00785C97">
              <w:rPr>
                <w:rFonts w:ascii="Arial" w:eastAsia="Times New Roman" w:hAnsi="Arial" w:cs="Arial"/>
                <w:sz w:val="20"/>
                <w:szCs w:val="20"/>
                <w:lang w:eastAsia="cs-CZ"/>
              </w:rPr>
              <w:t xml:space="preserve">biologie: </w:t>
            </w:r>
            <w:proofErr w:type="spellStart"/>
            <w:r w:rsidRPr="00785C97">
              <w:rPr>
                <w:rFonts w:ascii="Arial" w:eastAsia="Times New Roman" w:hAnsi="Arial" w:cs="Arial"/>
                <w:sz w:val="20"/>
                <w:szCs w:val="20"/>
                <w:lang w:eastAsia="cs-CZ"/>
              </w:rPr>
              <w:t>makrofyta</w:t>
            </w:r>
            <w:proofErr w:type="spellEnd"/>
          </w:p>
        </w:tc>
      </w:tr>
      <w:tr w:rsidR="004E185C" w:rsidRPr="005A3A97" w14:paraId="1D412B31" w14:textId="77777777" w:rsidTr="00D45F52">
        <w:trPr>
          <w:trHeight w:val="300"/>
        </w:trPr>
        <w:tc>
          <w:tcPr>
            <w:tcW w:w="2972" w:type="dxa"/>
            <w:shd w:val="clear" w:color="auto" w:fill="FFFFFF" w:themeFill="background1"/>
            <w:vAlign w:val="center"/>
            <w:hideMark/>
          </w:tcPr>
          <w:p w14:paraId="307610E4" w14:textId="3D5B7DCE" w:rsidR="004E185C" w:rsidRPr="005A3A97" w:rsidRDefault="004E185C" w:rsidP="004E185C">
            <w:pPr>
              <w:rPr>
                <w:rFonts w:ascii="Arial" w:hAnsi="Arial" w:cs="Arial"/>
                <w:b/>
                <w:bCs/>
                <w:sz w:val="20"/>
                <w:szCs w:val="20"/>
              </w:rPr>
            </w:pPr>
            <w:r w:rsidRPr="005A3A97">
              <w:rPr>
                <w:rFonts w:ascii="Arial" w:hAnsi="Arial" w:cs="Arial"/>
                <w:b/>
                <w:bCs/>
                <w:sz w:val="20"/>
                <w:szCs w:val="20"/>
              </w:rPr>
              <w:t>Efekt na chráněnou oblast 1</w:t>
            </w:r>
          </w:p>
        </w:tc>
        <w:tc>
          <w:tcPr>
            <w:tcW w:w="6090" w:type="dxa"/>
            <w:shd w:val="clear" w:color="auto" w:fill="FFFFFF" w:themeFill="background1"/>
            <w:noWrap/>
            <w:vAlign w:val="center"/>
          </w:tcPr>
          <w:p w14:paraId="3C72DAD0" w14:textId="68E73C91" w:rsidR="004E185C" w:rsidRPr="005A3A97" w:rsidRDefault="004E185C" w:rsidP="004E185C">
            <w:pPr>
              <w:jc w:val="right"/>
              <w:rPr>
                <w:rFonts w:ascii="Arial" w:hAnsi="Arial" w:cs="Arial"/>
                <w:sz w:val="20"/>
                <w:szCs w:val="20"/>
              </w:rPr>
            </w:pPr>
            <w:r w:rsidRPr="00785C97">
              <w:rPr>
                <w:rFonts w:ascii="Arial" w:eastAsia="Times New Roman" w:hAnsi="Arial" w:cs="Arial"/>
                <w:sz w:val="20"/>
                <w:szCs w:val="20"/>
                <w:lang w:eastAsia="cs-CZ"/>
              </w:rPr>
              <w:t>zranitelná oblast</w:t>
            </w:r>
          </w:p>
        </w:tc>
      </w:tr>
      <w:tr w:rsidR="004E185C" w:rsidRPr="005A3A97" w14:paraId="1581E224" w14:textId="77777777" w:rsidTr="00D45F52">
        <w:trPr>
          <w:trHeight w:val="300"/>
        </w:trPr>
        <w:tc>
          <w:tcPr>
            <w:tcW w:w="2972" w:type="dxa"/>
            <w:shd w:val="clear" w:color="auto" w:fill="FFFFFF" w:themeFill="background1"/>
            <w:vAlign w:val="center"/>
          </w:tcPr>
          <w:p w14:paraId="686FFD23" w14:textId="253787FC" w:rsidR="004E185C" w:rsidRPr="005A3A97" w:rsidRDefault="004E185C" w:rsidP="004E185C">
            <w:pPr>
              <w:rPr>
                <w:rFonts w:ascii="Arial" w:hAnsi="Arial" w:cs="Arial"/>
                <w:b/>
                <w:bCs/>
                <w:sz w:val="20"/>
                <w:szCs w:val="20"/>
              </w:rPr>
            </w:pPr>
            <w:r w:rsidRPr="008E108B">
              <w:rPr>
                <w:rFonts w:ascii="Arial" w:hAnsi="Arial" w:cs="Arial"/>
                <w:b/>
                <w:bCs/>
                <w:sz w:val="20"/>
                <w:szCs w:val="20"/>
              </w:rPr>
              <w:t>Efekt na chráněnou oblast 2</w:t>
            </w:r>
          </w:p>
        </w:tc>
        <w:tc>
          <w:tcPr>
            <w:tcW w:w="6090" w:type="dxa"/>
            <w:shd w:val="clear" w:color="auto" w:fill="FFFFFF" w:themeFill="background1"/>
            <w:noWrap/>
            <w:vAlign w:val="center"/>
          </w:tcPr>
          <w:p w14:paraId="2B4F1FC0" w14:textId="7567ECBF" w:rsidR="004E185C" w:rsidRPr="008E108B" w:rsidRDefault="004E185C" w:rsidP="004E185C">
            <w:pPr>
              <w:jc w:val="right"/>
              <w:rPr>
                <w:rFonts w:ascii="Arial" w:hAnsi="Arial" w:cs="Arial"/>
                <w:sz w:val="20"/>
                <w:szCs w:val="20"/>
              </w:rPr>
            </w:pPr>
            <w:r w:rsidRPr="00785C97">
              <w:rPr>
                <w:rFonts w:ascii="Arial" w:eastAsia="Times New Roman" w:hAnsi="Arial" w:cs="Arial"/>
                <w:sz w:val="20"/>
                <w:szCs w:val="20"/>
                <w:lang w:eastAsia="cs-CZ"/>
              </w:rPr>
              <w:t>evropsky významná lokalita s vazbou na vodu</w:t>
            </w:r>
          </w:p>
        </w:tc>
      </w:tr>
      <w:tr w:rsidR="00110902" w:rsidRPr="005A3A97" w14:paraId="61EB0B8E" w14:textId="77777777" w:rsidTr="00D45F52">
        <w:trPr>
          <w:trHeight w:val="300"/>
        </w:trPr>
        <w:tc>
          <w:tcPr>
            <w:tcW w:w="2972" w:type="dxa"/>
            <w:shd w:val="clear" w:color="auto" w:fill="FFFFFF" w:themeFill="background1"/>
            <w:vAlign w:val="center"/>
          </w:tcPr>
          <w:p w14:paraId="2895144C" w14:textId="52BF67FC" w:rsidR="00110902" w:rsidRPr="008E108B" w:rsidRDefault="00110902">
            <w:pPr>
              <w:rPr>
                <w:rFonts w:ascii="Arial" w:hAnsi="Arial" w:cs="Arial"/>
                <w:b/>
                <w:bCs/>
                <w:sz w:val="20"/>
                <w:szCs w:val="20"/>
              </w:rPr>
            </w:pPr>
            <w:r w:rsidRPr="00110902">
              <w:rPr>
                <w:rFonts w:ascii="Arial" w:hAnsi="Arial" w:cs="Arial"/>
                <w:b/>
                <w:bCs/>
                <w:sz w:val="20"/>
                <w:szCs w:val="20"/>
              </w:rPr>
              <w:t>Efekt na chráněnou oblast</w:t>
            </w:r>
            <w:r>
              <w:rPr>
                <w:rFonts w:ascii="Arial" w:hAnsi="Arial" w:cs="Arial"/>
                <w:b/>
                <w:bCs/>
                <w:sz w:val="20"/>
                <w:szCs w:val="20"/>
              </w:rPr>
              <w:t xml:space="preserve"> 3</w:t>
            </w:r>
          </w:p>
        </w:tc>
        <w:tc>
          <w:tcPr>
            <w:tcW w:w="6090" w:type="dxa"/>
            <w:shd w:val="clear" w:color="auto" w:fill="FFFFFF" w:themeFill="background1"/>
            <w:noWrap/>
            <w:vAlign w:val="center"/>
          </w:tcPr>
          <w:p w14:paraId="7A386E43" w14:textId="15F72382" w:rsidR="00110902" w:rsidRPr="00F77595" w:rsidRDefault="004E185C" w:rsidP="005A3A97">
            <w:pPr>
              <w:jc w:val="right"/>
              <w:rPr>
                <w:rFonts w:ascii="Arial" w:hAnsi="Arial" w:cs="Arial"/>
                <w:sz w:val="20"/>
                <w:szCs w:val="20"/>
              </w:rPr>
            </w:pPr>
            <w:proofErr w:type="spellStart"/>
            <w:r w:rsidRPr="00785C97">
              <w:rPr>
                <w:rFonts w:ascii="Arial" w:eastAsia="Times New Roman" w:hAnsi="Arial" w:cs="Arial"/>
                <w:sz w:val="20"/>
                <w:szCs w:val="20"/>
                <w:lang w:eastAsia="cs-CZ"/>
              </w:rPr>
              <w:t>Ramsarský</w:t>
            </w:r>
            <w:proofErr w:type="spellEnd"/>
            <w:r w:rsidRPr="00785C97">
              <w:rPr>
                <w:rFonts w:ascii="Arial" w:eastAsia="Times New Roman" w:hAnsi="Arial" w:cs="Arial"/>
                <w:sz w:val="20"/>
                <w:szCs w:val="20"/>
                <w:lang w:eastAsia="cs-CZ"/>
              </w:rPr>
              <w:t xml:space="preserve"> mokřad</w:t>
            </w:r>
          </w:p>
        </w:tc>
      </w:tr>
      <w:tr w:rsidR="00E72EC2" w:rsidRPr="005A3A97" w14:paraId="3266DF9E" w14:textId="77777777" w:rsidTr="00D45F52">
        <w:trPr>
          <w:trHeight w:val="300"/>
        </w:trPr>
        <w:tc>
          <w:tcPr>
            <w:tcW w:w="2972" w:type="dxa"/>
            <w:shd w:val="clear" w:color="auto" w:fill="FFFFFF" w:themeFill="background1"/>
            <w:vAlign w:val="center"/>
          </w:tcPr>
          <w:p w14:paraId="1FA00EDB" w14:textId="661C8CB1" w:rsidR="00E72EC2" w:rsidRPr="008E108B" w:rsidRDefault="00E72EC2">
            <w:pPr>
              <w:rPr>
                <w:rFonts w:ascii="Arial" w:hAnsi="Arial" w:cs="Arial"/>
                <w:b/>
                <w:bCs/>
                <w:sz w:val="20"/>
                <w:szCs w:val="20"/>
              </w:rPr>
            </w:pPr>
            <w:r w:rsidRPr="00E72EC2">
              <w:rPr>
                <w:rFonts w:ascii="Arial" w:hAnsi="Arial" w:cs="Arial"/>
                <w:b/>
                <w:bCs/>
                <w:sz w:val="20"/>
                <w:szCs w:val="20"/>
              </w:rPr>
              <w:t>Chráněná oblast, na kterou má opatření zlepšující efekt</w:t>
            </w:r>
          </w:p>
        </w:tc>
        <w:tc>
          <w:tcPr>
            <w:tcW w:w="6090" w:type="dxa"/>
            <w:shd w:val="clear" w:color="auto" w:fill="FFFFFF" w:themeFill="background1"/>
            <w:noWrap/>
            <w:vAlign w:val="center"/>
          </w:tcPr>
          <w:p w14:paraId="5A66BCD3" w14:textId="77777777" w:rsidR="00E72EC2" w:rsidRPr="008E108B" w:rsidRDefault="00E72EC2" w:rsidP="005A3A97">
            <w:pPr>
              <w:jc w:val="right"/>
              <w:rPr>
                <w:rFonts w:ascii="Arial" w:hAnsi="Arial" w:cs="Arial"/>
                <w:sz w:val="20"/>
                <w:szCs w:val="20"/>
              </w:rPr>
            </w:pPr>
          </w:p>
        </w:tc>
      </w:tr>
      <w:tr w:rsidR="0079083B" w:rsidRPr="005A3A97" w14:paraId="26F187DC" w14:textId="77777777" w:rsidTr="00D45F52">
        <w:trPr>
          <w:trHeight w:val="300"/>
        </w:trPr>
        <w:tc>
          <w:tcPr>
            <w:tcW w:w="2972" w:type="dxa"/>
            <w:shd w:val="clear" w:color="auto" w:fill="FFFFFF" w:themeFill="background1"/>
            <w:vAlign w:val="center"/>
          </w:tcPr>
          <w:p w14:paraId="56F22E3F" w14:textId="3E34EC49" w:rsidR="0079083B" w:rsidRPr="005A3A97" w:rsidRDefault="0015423F">
            <w:pPr>
              <w:rPr>
                <w:rFonts w:ascii="Arial" w:hAnsi="Arial" w:cs="Arial"/>
                <w:b/>
                <w:bCs/>
                <w:sz w:val="20"/>
                <w:szCs w:val="20"/>
              </w:rPr>
            </w:pPr>
            <w:r w:rsidRPr="0015423F">
              <w:rPr>
                <w:rFonts w:ascii="Arial" w:hAnsi="Arial" w:cs="Arial"/>
                <w:b/>
                <w:bCs/>
                <w:sz w:val="20"/>
                <w:szCs w:val="20"/>
              </w:rPr>
              <w:t>Nositel opatření</w:t>
            </w:r>
          </w:p>
        </w:tc>
        <w:tc>
          <w:tcPr>
            <w:tcW w:w="6090" w:type="dxa"/>
            <w:shd w:val="clear" w:color="auto" w:fill="FFFFFF" w:themeFill="background1"/>
            <w:noWrap/>
            <w:vAlign w:val="center"/>
          </w:tcPr>
          <w:p w14:paraId="23E518B4" w14:textId="4CDB17D2" w:rsidR="0079083B" w:rsidRPr="009D3B3C" w:rsidRDefault="003A386C" w:rsidP="005A3A97">
            <w:pPr>
              <w:jc w:val="right"/>
              <w:rPr>
                <w:rFonts w:ascii="Arial" w:hAnsi="Arial" w:cs="Arial"/>
                <w:sz w:val="20"/>
                <w:szCs w:val="20"/>
              </w:rPr>
            </w:pPr>
            <w:r w:rsidRPr="003A386C">
              <w:rPr>
                <w:rFonts w:ascii="Arial" w:hAnsi="Arial" w:cs="Arial"/>
                <w:sz w:val="20"/>
                <w:szCs w:val="20"/>
              </w:rPr>
              <w:t>Správci vodních toků</w:t>
            </w:r>
          </w:p>
        </w:tc>
      </w:tr>
      <w:tr w:rsidR="0079083B" w:rsidRPr="005A3A97" w14:paraId="30596BD6" w14:textId="77777777" w:rsidTr="00D45F52">
        <w:trPr>
          <w:trHeight w:val="300"/>
        </w:trPr>
        <w:tc>
          <w:tcPr>
            <w:tcW w:w="2972" w:type="dxa"/>
            <w:shd w:val="clear" w:color="auto" w:fill="FFFFFF" w:themeFill="background1"/>
            <w:vAlign w:val="center"/>
          </w:tcPr>
          <w:p w14:paraId="3EE1F2A1" w14:textId="665CA20A" w:rsidR="0079083B" w:rsidRPr="005A3A97" w:rsidRDefault="0015423F">
            <w:pPr>
              <w:rPr>
                <w:rFonts w:ascii="Arial" w:hAnsi="Arial" w:cs="Arial"/>
                <w:b/>
                <w:bCs/>
                <w:sz w:val="20"/>
                <w:szCs w:val="20"/>
              </w:rPr>
            </w:pPr>
            <w:r w:rsidRPr="0015423F">
              <w:rPr>
                <w:rFonts w:ascii="Arial" w:hAnsi="Arial" w:cs="Arial"/>
                <w:b/>
                <w:bCs/>
                <w:sz w:val="20"/>
                <w:szCs w:val="20"/>
              </w:rPr>
              <w:t>Partnerská organizace</w:t>
            </w:r>
          </w:p>
        </w:tc>
        <w:tc>
          <w:tcPr>
            <w:tcW w:w="6090" w:type="dxa"/>
            <w:shd w:val="clear" w:color="auto" w:fill="FFFFFF" w:themeFill="background1"/>
            <w:noWrap/>
            <w:vAlign w:val="center"/>
          </w:tcPr>
          <w:p w14:paraId="7D25DB42" w14:textId="0144B579" w:rsidR="0079083B" w:rsidRPr="009D3B3C" w:rsidRDefault="002F2873" w:rsidP="005A3A97">
            <w:pPr>
              <w:jc w:val="right"/>
              <w:rPr>
                <w:rFonts w:ascii="Arial" w:hAnsi="Arial" w:cs="Arial"/>
                <w:sz w:val="20"/>
                <w:szCs w:val="20"/>
              </w:rPr>
            </w:pPr>
            <w:r>
              <w:rPr>
                <w:rFonts w:ascii="Arial" w:hAnsi="Arial" w:cs="Arial"/>
                <w:sz w:val="20"/>
                <w:szCs w:val="20"/>
              </w:rPr>
              <w:t>M</w:t>
            </w:r>
            <w:r w:rsidRPr="002F2873">
              <w:rPr>
                <w:rFonts w:ascii="Arial" w:hAnsi="Arial" w:cs="Arial"/>
                <w:sz w:val="20"/>
                <w:szCs w:val="20"/>
              </w:rPr>
              <w:t>ajitelé pozemků</w:t>
            </w:r>
          </w:p>
        </w:tc>
      </w:tr>
      <w:tr w:rsidR="00D67AC8" w:rsidRPr="005A3A97" w14:paraId="66D7CFEB" w14:textId="77777777" w:rsidTr="00D45F52">
        <w:trPr>
          <w:trHeight w:val="300"/>
        </w:trPr>
        <w:tc>
          <w:tcPr>
            <w:tcW w:w="2972" w:type="dxa"/>
            <w:shd w:val="clear" w:color="auto" w:fill="FFFFFF" w:themeFill="background1"/>
            <w:vAlign w:val="center"/>
          </w:tcPr>
          <w:p w14:paraId="5411C783" w14:textId="0365B61D" w:rsidR="00D67AC8" w:rsidRPr="005A3A97" w:rsidRDefault="0015423F">
            <w:pPr>
              <w:rPr>
                <w:rFonts w:ascii="Arial" w:hAnsi="Arial" w:cs="Arial"/>
                <w:b/>
                <w:bCs/>
                <w:sz w:val="20"/>
                <w:szCs w:val="20"/>
              </w:rPr>
            </w:pPr>
            <w:r w:rsidRPr="0015423F">
              <w:rPr>
                <w:rFonts w:ascii="Arial" w:hAnsi="Arial" w:cs="Arial"/>
                <w:b/>
                <w:bCs/>
                <w:sz w:val="20"/>
                <w:szCs w:val="20"/>
              </w:rPr>
              <w:t>Náklady investiční [tis. Kč]</w:t>
            </w:r>
          </w:p>
        </w:tc>
        <w:tc>
          <w:tcPr>
            <w:tcW w:w="6090" w:type="dxa"/>
            <w:shd w:val="clear" w:color="auto" w:fill="FFFFFF" w:themeFill="background1"/>
            <w:noWrap/>
            <w:vAlign w:val="center"/>
          </w:tcPr>
          <w:p w14:paraId="491FDFC1" w14:textId="6FC86036" w:rsidR="00D67AC8" w:rsidRPr="009D3B3C" w:rsidRDefault="003A386C" w:rsidP="005A3A97">
            <w:pPr>
              <w:jc w:val="right"/>
              <w:rPr>
                <w:rFonts w:ascii="Arial" w:hAnsi="Arial" w:cs="Arial"/>
                <w:sz w:val="20"/>
                <w:szCs w:val="20"/>
              </w:rPr>
            </w:pPr>
            <w:r w:rsidRPr="003A386C">
              <w:rPr>
                <w:rFonts w:ascii="Arial" w:hAnsi="Arial" w:cs="Arial"/>
                <w:sz w:val="20"/>
                <w:szCs w:val="20"/>
              </w:rPr>
              <w:t>Nelze vyčíslit</w:t>
            </w:r>
          </w:p>
        </w:tc>
      </w:tr>
      <w:tr w:rsidR="0033307F" w:rsidRPr="005A3A97" w14:paraId="361FAA23" w14:textId="77777777" w:rsidTr="00AA3462">
        <w:trPr>
          <w:trHeight w:val="300"/>
        </w:trPr>
        <w:tc>
          <w:tcPr>
            <w:tcW w:w="9062" w:type="dxa"/>
            <w:gridSpan w:val="2"/>
            <w:shd w:val="clear" w:color="auto" w:fill="DEEAF6" w:themeFill="accent5" w:themeFillTint="33"/>
            <w:vAlign w:val="center"/>
          </w:tcPr>
          <w:p w14:paraId="04F13F8D" w14:textId="4DAE3FF6" w:rsidR="0033307F" w:rsidRPr="009D3B3C" w:rsidRDefault="0033307F" w:rsidP="00E73103">
            <w:pPr>
              <w:jc w:val="center"/>
              <w:rPr>
                <w:rFonts w:ascii="Arial" w:hAnsi="Arial" w:cs="Arial"/>
                <w:sz w:val="20"/>
                <w:szCs w:val="20"/>
              </w:rPr>
            </w:pPr>
            <w:r w:rsidRPr="005A3A97">
              <w:rPr>
                <w:rFonts w:ascii="Arial" w:hAnsi="Arial" w:cs="Arial"/>
                <w:b/>
                <w:bCs/>
                <w:sz w:val="20"/>
                <w:szCs w:val="20"/>
              </w:rPr>
              <w:lastRenderedPageBreak/>
              <w:t>Parametry opatření</w:t>
            </w:r>
          </w:p>
        </w:tc>
      </w:tr>
      <w:tr w:rsidR="00E73103" w:rsidRPr="005A3A97" w14:paraId="0399F58C" w14:textId="77777777" w:rsidTr="00D45F52">
        <w:trPr>
          <w:trHeight w:val="3045"/>
        </w:trPr>
        <w:tc>
          <w:tcPr>
            <w:tcW w:w="2972" w:type="dxa"/>
            <w:vMerge w:val="restart"/>
            <w:shd w:val="clear" w:color="auto" w:fill="FFFFFF" w:themeFill="background1"/>
            <w:vAlign w:val="center"/>
            <w:hideMark/>
          </w:tcPr>
          <w:p w14:paraId="1C7ED70C" w14:textId="30D7A4D5" w:rsidR="00E73103" w:rsidRPr="005A3A97" w:rsidRDefault="00E73103">
            <w:pPr>
              <w:rPr>
                <w:rFonts w:ascii="Arial" w:hAnsi="Arial" w:cs="Arial"/>
                <w:b/>
                <w:bCs/>
                <w:sz w:val="20"/>
                <w:szCs w:val="20"/>
              </w:rPr>
            </w:pPr>
            <w:r w:rsidRPr="005A3A97">
              <w:rPr>
                <w:rFonts w:ascii="Arial" w:hAnsi="Arial" w:cs="Arial"/>
                <w:b/>
                <w:bCs/>
                <w:sz w:val="20"/>
                <w:szCs w:val="20"/>
              </w:rPr>
              <w:t>Popis opatření</w:t>
            </w:r>
          </w:p>
        </w:tc>
        <w:tc>
          <w:tcPr>
            <w:tcW w:w="6090" w:type="dxa"/>
            <w:shd w:val="clear" w:color="auto" w:fill="FFFFFF" w:themeFill="background1"/>
            <w:noWrap/>
            <w:vAlign w:val="center"/>
            <w:hideMark/>
          </w:tcPr>
          <w:p w14:paraId="5E5D2F22" w14:textId="059C3677" w:rsidR="00FC4C2A" w:rsidRDefault="00FC4C2A" w:rsidP="00107845">
            <w:pPr>
              <w:jc w:val="both"/>
              <w:rPr>
                <w:rFonts w:ascii="Arial" w:hAnsi="Arial" w:cs="Arial"/>
                <w:b/>
                <w:sz w:val="20"/>
                <w:szCs w:val="20"/>
              </w:rPr>
            </w:pPr>
          </w:p>
          <w:p w14:paraId="1F6A1560" w14:textId="70DDA764" w:rsidR="00107845" w:rsidRPr="00107845" w:rsidRDefault="00E73103" w:rsidP="00107845">
            <w:pPr>
              <w:jc w:val="both"/>
              <w:rPr>
                <w:rFonts w:ascii="Arial" w:hAnsi="Arial" w:cs="Arial"/>
                <w:sz w:val="20"/>
                <w:szCs w:val="20"/>
              </w:rPr>
            </w:pPr>
            <w:r w:rsidRPr="00A93AA6">
              <w:rPr>
                <w:rFonts w:ascii="Arial" w:hAnsi="Arial" w:cs="Arial"/>
                <w:b/>
                <w:sz w:val="20"/>
                <w:szCs w:val="20"/>
              </w:rPr>
              <w:t>Současný stav:</w:t>
            </w:r>
            <w:r>
              <w:rPr>
                <w:rFonts w:ascii="Arial" w:hAnsi="Arial" w:cs="Arial"/>
                <w:sz w:val="20"/>
                <w:szCs w:val="20"/>
              </w:rPr>
              <w:t xml:space="preserve"> </w:t>
            </w:r>
            <w:r w:rsidR="00107845" w:rsidRPr="00107845">
              <w:rPr>
                <w:rFonts w:ascii="Arial" w:hAnsi="Arial" w:cs="Arial"/>
                <w:sz w:val="20"/>
                <w:szCs w:val="20"/>
              </w:rPr>
              <w:t xml:space="preserve">Pohyb a význam splavenin ve vodních tocích je složitý proces, jehož mechanismus je předmětem bádání již více než 100 let. Postupně se poznávání zákonitostí tohoto procesu prohlubuje, ale stále není možno formulovat ucelenou teorii vedoucí k uspokojivě přesnému předpovídání pohybu splavenin ve vodních tocích. Hlavními důvody je jednak množství podmínek </w:t>
            </w:r>
            <w:r w:rsidR="000C7D72">
              <w:rPr>
                <w:rFonts w:ascii="Arial" w:hAnsi="Arial" w:cs="Arial"/>
                <w:sz w:val="20"/>
                <w:szCs w:val="20"/>
              </w:rPr>
              <w:t xml:space="preserve">               </w:t>
            </w:r>
            <w:r w:rsidR="00107845" w:rsidRPr="00107845">
              <w:rPr>
                <w:rFonts w:ascii="Arial" w:hAnsi="Arial" w:cs="Arial"/>
                <w:sz w:val="20"/>
                <w:szCs w:val="20"/>
              </w:rPr>
              <w:t xml:space="preserve">a parametrů ovlivňujících proces, jednak omezené možnosti sledovat a popsat přirozené pochody pomocí laboratorních či terénních experimentů (SKLENÁŘ, 2008). Důležitost problematiky splavenin akcentuje dokument „Správná praxe pro nakládání se sedimenty v povodí Labe“ vytvořený při MKOL. Splaveniny </w:t>
            </w:r>
            <w:r w:rsidR="00502917">
              <w:rPr>
                <w:rFonts w:ascii="Arial" w:hAnsi="Arial" w:cs="Arial"/>
                <w:sz w:val="20"/>
                <w:szCs w:val="20"/>
              </w:rPr>
              <w:t xml:space="preserve">                   </w:t>
            </w:r>
            <w:r w:rsidR="00107845" w:rsidRPr="00107845">
              <w:rPr>
                <w:rFonts w:ascii="Arial" w:hAnsi="Arial" w:cs="Arial"/>
                <w:sz w:val="20"/>
                <w:szCs w:val="20"/>
              </w:rPr>
              <w:t>a zejména jejich deficit je studován jak z kvantitativního tak kvantitativního hlediska v podstatě na celém Labi.</w:t>
            </w:r>
          </w:p>
          <w:p w14:paraId="43C2D0D4" w14:textId="00244451" w:rsidR="00107845" w:rsidRPr="00107845" w:rsidRDefault="00107845" w:rsidP="00107845">
            <w:pPr>
              <w:jc w:val="both"/>
              <w:rPr>
                <w:rFonts w:ascii="Arial" w:hAnsi="Arial" w:cs="Arial"/>
                <w:sz w:val="20"/>
                <w:szCs w:val="20"/>
              </w:rPr>
            </w:pPr>
            <w:r w:rsidRPr="00107845">
              <w:rPr>
                <w:rFonts w:ascii="Arial" w:hAnsi="Arial" w:cs="Arial"/>
                <w:sz w:val="20"/>
                <w:szCs w:val="20"/>
              </w:rPr>
              <w:t>Předběžná analýza na základě pilotního mapování vybraných úseků českého Labe ukázala následující příčiny neuspokojivého stavu Labe z hydromorfologického hlediska:</w:t>
            </w:r>
          </w:p>
          <w:p w14:paraId="1E178C3B" w14:textId="77777777" w:rsidR="00502917" w:rsidRDefault="00502917" w:rsidP="00502917">
            <w:pPr>
              <w:jc w:val="both"/>
              <w:rPr>
                <w:rFonts w:ascii="Arial" w:hAnsi="Arial" w:cs="Arial"/>
                <w:sz w:val="20"/>
                <w:szCs w:val="20"/>
              </w:rPr>
            </w:pPr>
          </w:p>
          <w:p w14:paraId="23D21D66" w14:textId="487173AC" w:rsidR="00107845" w:rsidRPr="00502917" w:rsidRDefault="00107845" w:rsidP="00502917">
            <w:pPr>
              <w:pStyle w:val="Odstavecseseznamem"/>
              <w:numPr>
                <w:ilvl w:val="0"/>
                <w:numId w:val="10"/>
              </w:numPr>
              <w:jc w:val="both"/>
              <w:rPr>
                <w:rFonts w:ascii="Arial" w:hAnsi="Arial" w:cs="Arial"/>
                <w:sz w:val="20"/>
                <w:szCs w:val="20"/>
              </w:rPr>
            </w:pPr>
            <w:r w:rsidRPr="00502917">
              <w:rPr>
                <w:rFonts w:ascii="Arial" w:hAnsi="Arial" w:cs="Arial"/>
                <w:sz w:val="20"/>
                <w:szCs w:val="20"/>
              </w:rPr>
              <w:t xml:space="preserve">intenzivní úpravy podélného profilu a trasy toku, které vedly </w:t>
            </w:r>
            <w:r w:rsidR="00502917" w:rsidRPr="00502917">
              <w:rPr>
                <w:rFonts w:ascii="Arial" w:hAnsi="Arial" w:cs="Arial"/>
                <w:sz w:val="20"/>
                <w:szCs w:val="20"/>
              </w:rPr>
              <w:t xml:space="preserve">               </w:t>
            </w:r>
            <w:r w:rsidRPr="00502917">
              <w:rPr>
                <w:rFonts w:ascii="Arial" w:hAnsi="Arial" w:cs="Arial"/>
                <w:sz w:val="20"/>
                <w:szCs w:val="20"/>
              </w:rPr>
              <w:t>k narušení přirozeného hydrologického režimu a přirozené fluviální dynamiky,</w:t>
            </w:r>
          </w:p>
          <w:p w14:paraId="51436813" w14:textId="77777777" w:rsidR="00502917" w:rsidRPr="00502917" w:rsidRDefault="00502917" w:rsidP="00502917">
            <w:pPr>
              <w:jc w:val="both"/>
              <w:rPr>
                <w:rFonts w:ascii="Arial" w:hAnsi="Arial" w:cs="Arial"/>
                <w:sz w:val="20"/>
                <w:szCs w:val="20"/>
              </w:rPr>
            </w:pPr>
          </w:p>
          <w:p w14:paraId="4EBE975D" w14:textId="5FB509E6" w:rsidR="00107845" w:rsidRPr="00502917" w:rsidRDefault="00107845" w:rsidP="00502917">
            <w:pPr>
              <w:pStyle w:val="Odstavecseseznamem"/>
              <w:numPr>
                <w:ilvl w:val="0"/>
                <w:numId w:val="10"/>
              </w:numPr>
              <w:jc w:val="both"/>
              <w:rPr>
                <w:rFonts w:ascii="Arial" w:hAnsi="Arial" w:cs="Arial"/>
                <w:sz w:val="20"/>
                <w:szCs w:val="20"/>
              </w:rPr>
            </w:pPr>
            <w:r w:rsidRPr="00502917">
              <w:rPr>
                <w:rFonts w:ascii="Arial" w:hAnsi="Arial" w:cs="Arial"/>
                <w:sz w:val="20"/>
                <w:szCs w:val="20"/>
              </w:rPr>
              <w:t xml:space="preserve">historické úpravy trasy toku a údolní nivy, projevující se </w:t>
            </w:r>
            <w:r w:rsidR="008651B3">
              <w:rPr>
                <w:rFonts w:ascii="Arial" w:hAnsi="Arial" w:cs="Arial"/>
                <w:sz w:val="20"/>
                <w:szCs w:val="20"/>
              </w:rPr>
              <w:t xml:space="preserve">               </w:t>
            </w:r>
            <w:r w:rsidRPr="00502917">
              <w:rPr>
                <w:rFonts w:ascii="Arial" w:hAnsi="Arial" w:cs="Arial"/>
                <w:sz w:val="20"/>
                <w:szCs w:val="20"/>
              </w:rPr>
              <w:t>v omezené prostupnosti údolní nivy pro sedimenty, omezení přirozeného vývoje břehových struktur toku,</w:t>
            </w:r>
          </w:p>
          <w:p w14:paraId="408DEB48" w14:textId="77777777" w:rsidR="00502917" w:rsidRPr="00502917" w:rsidRDefault="00502917" w:rsidP="00502917">
            <w:pPr>
              <w:jc w:val="both"/>
              <w:rPr>
                <w:rFonts w:ascii="Arial" w:hAnsi="Arial" w:cs="Arial"/>
                <w:sz w:val="20"/>
                <w:szCs w:val="20"/>
              </w:rPr>
            </w:pPr>
          </w:p>
          <w:p w14:paraId="00C1A54D" w14:textId="5BDB50D3" w:rsidR="00107845" w:rsidRPr="00502917" w:rsidRDefault="004F55E1" w:rsidP="00502917">
            <w:pPr>
              <w:pStyle w:val="Odstavecseseznamem"/>
              <w:numPr>
                <w:ilvl w:val="0"/>
                <w:numId w:val="10"/>
              </w:numPr>
              <w:jc w:val="both"/>
              <w:rPr>
                <w:rFonts w:ascii="Arial" w:hAnsi="Arial" w:cs="Arial"/>
                <w:sz w:val="20"/>
                <w:szCs w:val="20"/>
              </w:rPr>
            </w:pPr>
            <w:r>
              <w:rPr>
                <w:noProof/>
              </w:rPr>
              <w:drawing>
                <wp:anchor distT="0" distB="0" distL="114300" distR="114300" simplePos="0" relativeHeight="251661312" behindDoc="1" locked="0" layoutInCell="1" allowOverlap="1" wp14:anchorId="5C77F522" wp14:editId="36EEA2FC">
                  <wp:simplePos x="0" y="0"/>
                  <wp:positionH relativeFrom="page">
                    <wp:posOffset>-2776220</wp:posOffset>
                  </wp:positionH>
                  <wp:positionV relativeFrom="paragraph">
                    <wp:posOffset>734060</wp:posOffset>
                  </wp:positionV>
                  <wp:extent cx="7600950" cy="4396105"/>
                  <wp:effectExtent l="0" t="0" r="0" b="4445"/>
                  <wp:wrapNone/>
                  <wp:docPr id="4"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0950" cy="4396105"/>
                          </a:xfrm>
                          <a:prstGeom prst="rect">
                            <a:avLst/>
                          </a:prstGeom>
                          <a:noFill/>
                          <a:ln>
                            <a:noFill/>
                          </a:ln>
                        </pic:spPr>
                      </pic:pic>
                    </a:graphicData>
                  </a:graphic>
                  <wp14:sizeRelH relativeFrom="page">
                    <wp14:pctWidth>0</wp14:pctWidth>
                  </wp14:sizeRelH>
                  <wp14:sizeRelV relativeFrom="page">
                    <wp14:pctHeight>0</wp14:pctHeight>
                  </wp14:sizeRelV>
                </wp:anchor>
              </w:drawing>
            </w:r>
            <w:r w:rsidR="00107845" w:rsidRPr="00502917">
              <w:rPr>
                <w:rFonts w:ascii="Arial" w:hAnsi="Arial" w:cs="Arial"/>
                <w:sz w:val="20"/>
                <w:szCs w:val="20"/>
              </w:rPr>
              <w:t>přepravní funkce toku Labe, projevující se zásahy do koryta toku i hydrologického režimu. Budoucí doporučené postupy budou muset v souladu s touto koncepcí vycházet z komplexního pohledu a hierarchického principu a předně se vztahovat na příčiny a mechanismy účinků, které plní klíčovou funkci ve vazbě na negativní změny hydromorfologického stavu (klíčová funkce průchodnost pro sedimenty a hydrologický režim). Pro účinnost</w:t>
            </w:r>
            <w:r w:rsidR="00502917">
              <w:rPr>
                <w:rFonts w:ascii="Arial" w:hAnsi="Arial" w:cs="Arial"/>
                <w:sz w:val="20"/>
                <w:szCs w:val="20"/>
              </w:rPr>
              <w:t xml:space="preserve">                 </w:t>
            </w:r>
            <w:r w:rsidR="00107845" w:rsidRPr="00502917">
              <w:rPr>
                <w:rFonts w:ascii="Arial" w:hAnsi="Arial" w:cs="Arial"/>
                <w:sz w:val="20"/>
                <w:szCs w:val="20"/>
              </w:rPr>
              <w:t xml:space="preserve"> a udržitelnost doporučených postupů bude důležité zachování komplexního charakteru fluviálních procesů </w:t>
            </w:r>
            <w:r w:rsidR="00502917">
              <w:rPr>
                <w:rFonts w:ascii="Arial" w:hAnsi="Arial" w:cs="Arial"/>
                <w:sz w:val="20"/>
                <w:szCs w:val="20"/>
              </w:rPr>
              <w:t xml:space="preserve">                  </w:t>
            </w:r>
            <w:r w:rsidR="00107845" w:rsidRPr="00502917">
              <w:rPr>
                <w:rFonts w:ascii="Arial" w:hAnsi="Arial" w:cs="Arial"/>
                <w:sz w:val="20"/>
                <w:szCs w:val="20"/>
              </w:rPr>
              <w:t>v systému povodí. Pro formulaci doporučených postupů bude zásadním kritériem jejich realizovatelnost. V tomto smyslu je nezbytná návaznost na ostatní aktivity a užívání toku a povodí.</w:t>
            </w:r>
          </w:p>
          <w:p w14:paraId="0C520FD8" w14:textId="77777777" w:rsidR="00087C3B" w:rsidRDefault="00087C3B" w:rsidP="00107845">
            <w:pPr>
              <w:jc w:val="both"/>
              <w:rPr>
                <w:rFonts w:ascii="Arial" w:hAnsi="Arial" w:cs="Arial"/>
                <w:sz w:val="20"/>
                <w:szCs w:val="20"/>
              </w:rPr>
            </w:pPr>
          </w:p>
          <w:p w14:paraId="1FEF3EA3" w14:textId="43367A14" w:rsidR="00107845" w:rsidRPr="00107845" w:rsidRDefault="00107845" w:rsidP="00107845">
            <w:pPr>
              <w:jc w:val="both"/>
              <w:rPr>
                <w:rFonts w:ascii="Arial" w:hAnsi="Arial" w:cs="Arial"/>
                <w:sz w:val="20"/>
                <w:szCs w:val="20"/>
              </w:rPr>
            </w:pPr>
            <w:r w:rsidRPr="00107845">
              <w:rPr>
                <w:rFonts w:ascii="Arial" w:hAnsi="Arial" w:cs="Arial"/>
                <w:sz w:val="20"/>
                <w:szCs w:val="20"/>
              </w:rPr>
              <w:t>Zjednodušeně lze problematické aspekty splavenin spatřovat v pěti bodech:</w:t>
            </w:r>
          </w:p>
          <w:p w14:paraId="3842A784" w14:textId="042E26A2" w:rsidR="00107845" w:rsidRPr="00107845" w:rsidRDefault="00107845" w:rsidP="00107845">
            <w:pPr>
              <w:jc w:val="both"/>
              <w:rPr>
                <w:rFonts w:ascii="Arial" w:hAnsi="Arial" w:cs="Arial"/>
                <w:sz w:val="20"/>
                <w:szCs w:val="20"/>
              </w:rPr>
            </w:pPr>
            <w:r w:rsidRPr="00107845">
              <w:rPr>
                <w:rFonts w:ascii="Arial" w:hAnsi="Arial" w:cs="Arial"/>
                <w:sz w:val="20"/>
                <w:szCs w:val="20"/>
              </w:rPr>
              <w:t>- nedostatek splavenin (zahlubování dna Labe i přítoků a s tím související problémy),</w:t>
            </w:r>
          </w:p>
          <w:p w14:paraId="7021500D" w14:textId="1156B921" w:rsidR="00107845" w:rsidRPr="00107845" w:rsidRDefault="00107845" w:rsidP="00107845">
            <w:pPr>
              <w:jc w:val="both"/>
              <w:rPr>
                <w:rFonts w:ascii="Arial" w:hAnsi="Arial" w:cs="Arial"/>
                <w:sz w:val="20"/>
                <w:szCs w:val="20"/>
              </w:rPr>
            </w:pPr>
            <w:r w:rsidRPr="00107845">
              <w:rPr>
                <w:rFonts w:ascii="Arial" w:hAnsi="Arial" w:cs="Arial"/>
                <w:sz w:val="20"/>
                <w:szCs w:val="20"/>
              </w:rPr>
              <w:t>- neprůchodnost říční sítě pro splaveniny (nevyrovnaná bilance),</w:t>
            </w:r>
          </w:p>
          <w:p w14:paraId="4908E3D4" w14:textId="41D54526" w:rsidR="00107845" w:rsidRPr="00107845" w:rsidRDefault="00107845" w:rsidP="00107845">
            <w:pPr>
              <w:jc w:val="both"/>
              <w:rPr>
                <w:rFonts w:ascii="Arial" w:hAnsi="Arial" w:cs="Arial"/>
                <w:sz w:val="20"/>
                <w:szCs w:val="20"/>
              </w:rPr>
            </w:pPr>
            <w:r w:rsidRPr="00107845">
              <w:rPr>
                <w:rFonts w:ascii="Arial" w:hAnsi="Arial" w:cs="Arial"/>
                <w:sz w:val="20"/>
                <w:szCs w:val="20"/>
              </w:rPr>
              <w:t>- samovolné ukládání splavenin v nevhodných místech (náklady na údržbu vodních toků),</w:t>
            </w:r>
          </w:p>
          <w:p w14:paraId="75192570" w14:textId="38AFD3F3" w:rsidR="00107845" w:rsidRPr="00107845" w:rsidRDefault="00107845" w:rsidP="00107845">
            <w:pPr>
              <w:jc w:val="both"/>
              <w:rPr>
                <w:rFonts w:ascii="Arial" w:hAnsi="Arial" w:cs="Arial"/>
                <w:sz w:val="20"/>
                <w:szCs w:val="20"/>
              </w:rPr>
            </w:pPr>
            <w:r w:rsidRPr="00107845">
              <w:rPr>
                <w:rFonts w:ascii="Arial" w:hAnsi="Arial" w:cs="Arial"/>
                <w:sz w:val="20"/>
                <w:szCs w:val="20"/>
              </w:rPr>
              <w:t>- nevhodné zrnitostní složení splavenin (vliv na hydromorfologii</w:t>
            </w:r>
            <w:r w:rsidR="00E62335">
              <w:rPr>
                <w:rFonts w:ascii="Arial" w:hAnsi="Arial" w:cs="Arial"/>
                <w:sz w:val="20"/>
                <w:szCs w:val="20"/>
              </w:rPr>
              <w:t xml:space="preserve">              </w:t>
            </w:r>
            <w:r w:rsidRPr="00107845">
              <w:rPr>
                <w:rFonts w:ascii="Arial" w:hAnsi="Arial" w:cs="Arial"/>
                <w:sz w:val="20"/>
                <w:szCs w:val="20"/>
              </w:rPr>
              <w:t xml:space="preserve"> a biotu),</w:t>
            </w:r>
          </w:p>
          <w:p w14:paraId="5D869024" w14:textId="77777777" w:rsidR="00E73103" w:rsidRDefault="00107845" w:rsidP="00107845">
            <w:pPr>
              <w:jc w:val="both"/>
              <w:rPr>
                <w:rFonts w:ascii="Arial" w:hAnsi="Arial" w:cs="Arial"/>
                <w:sz w:val="20"/>
                <w:szCs w:val="20"/>
              </w:rPr>
            </w:pPr>
            <w:r w:rsidRPr="00107845">
              <w:rPr>
                <w:rFonts w:ascii="Arial" w:hAnsi="Arial" w:cs="Arial"/>
                <w:sz w:val="20"/>
                <w:szCs w:val="20"/>
              </w:rPr>
              <w:t>- zatížení splavenin polutanty (nedosažení dobrého stavu vod).</w:t>
            </w:r>
          </w:p>
          <w:p w14:paraId="0FB42F43" w14:textId="273F99EA" w:rsidR="00D45F52" w:rsidRDefault="00A2657F" w:rsidP="00107845">
            <w:pPr>
              <w:jc w:val="both"/>
              <w:rPr>
                <w:rFonts w:ascii="Arial" w:hAnsi="Arial" w:cs="Arial"/>
                <w:sz w:val="20"/>
                <w:szCs w:val="20"/>
              </w:rPr>
            </w:pPr>
            <w:r>
              <w:rPr>
                <w:rFonts w:ascii="Arial" w:hAnsi="Arial" w:cs="Arial"/>
                <w:sz w:val="20"/>
                <w:szCs w:val="20"/>
              </w:rPr>
              <w:t xml:space="preserve">              </w:t>
            </w:r>
            <w:r w:rsidR="008651B3" w:rsidRPr="008651B3">
              <w:rPr>
                <w:rFonts w:ascii="Arial" w:hAnsi="Arial" w:cs="Arial"/>
                <w:sz w:val="20"/>
                <w:szCs w:val="20"/>
              </w:rPr>
              <w:t xml:space="preserve">Pro samotné Labe je fluviální činnost spojená s redepozicí </w:t>
            </w:r>
            <w:r w:rsidR="000318E4">
              <w:rPr>
                <w:rFonts w:ascii="Arial" w:hAnsi="Arial" w:cs="Arial"/>
                <w:sz w:val="20"/>
                <w:szCs w:val="20"/>
              </w:rPr>
              <w:t xml:space="preserve">                         </w:t>
            </w:r>
            <w:r w:rsidR="008651B3" w:rsidRPr="008651B3">
              <w:rPr>
                <w:rFonts w:ascii="Arial" w:hAnsi="Arial" w:cs="Arial"/>
                <w:sz w:val="20"/>
                <w:szCs w:val="20"/>
              </w:rPr>
              <w:t>a remobilizací hrubých splavenin jedinou reálnou možností ke zvýšení hydromorfologické kvality koryta.</w:t>
            </w:r>
            <w:r w:rsidR="00D71256">
              <w:rPr>
                <w:rFonts w:ascii="Arial" w:hAnsi="Arial" w:cs="Arial"/>
                <w:sz w:val="20"/>
                <w:szCs w:val="20"/>
              </w:rPr>
              <w:t xml:space="preserve"> </w:t>
            </w:r>
          </w:p>
          <w:p w14:paraId="490C9AC3" w14:textId="577189B2" w:rsidR="00A2657F" w:rsidRPr="005A3A97" w:rsidRDefault="00A2657F" w:rsidP="00107845">
            <w:pPr>
              <w:jc w:val="both"/>
              <w:rPr>
                <w:rFonts w:ascii="Arial" w:hAnsi="Arial" w:cs="Arial"/>
                <w:sz w:val="20"/>
                <w:szCs w:val="20"/>
              </w:rPr>
            </w:pPr>
          </w:p>
        </w:tc>
      </w:tr>
      <w:tr w:rsidR="00E73103" w:rsidRPr="005A3A97" w14:paraId="71CB8807" w14:textId="77777777" w:rsidTr="00D45F52">
        <w:trPr>
          <w:trHeight w:val="10670"/>
        </w:trPr>
        <w:tc>
          <w:tcPr>
            <w:tcW w:w="2972" w:type="dxa"/>
            <w:vMerge/>
            <w:shd w:val="clear" w:color="auto" w:fill="FFFFFF" w:themeFill="background1"/>
            <w:vAlign w:val="center"/>
          </w:tcPr>
          <w:p w14:paraId="0D477497" w14:textId="77777777" w:rsidR="00E73103" w:rsidRDefault="00E73103" w:rsidP="00E73103">
            <w:pPr>
              <w:rPr>
                <w:noProof/>
              </w:rPr>
            </w:pPr>
          </w:p>
        </w:tc>
        <w:tc>
          <w:tcPr>
            <w:tcW w:w="6090" w:type="dxa"/>
            <w:shd w:val="clear" w:color="auto" w:fill="DEEAF6" w:themeFill="accent5" w:themeFillTint="33"/>
            <w:noWrap/>
            <w:vAlign w:val="center"/>
          </w:tcPr>
          <w:p w14:paraId="6F47AE58" w14:textId="738F5E17" w:rsidR="00107845" w:rsidRPr="00107845" w:rsidRDefault="00C64349" w:rsidP="00107845">
            <w:pPr>
              <w:jc w:val="both"/>
              <w:rPr>
                <w:rFonts w:ascii="Arial" w:hAnsi="Arial" w:cs="Arial"/>
                <w:sz w:val="20"/>
                <w:szCs w:val="20"/>
              </w:rPr>
            </w:pPr>
            <w:r>
              <w:rPr>
                <w:rFonts w:ascii="Arial" w:hAnsi="Arial" w:cs="Arial"/>
                <w:b/>
                <w:sz w:val="20"/>
                <w:szCs w:val="20"/>
              </w:rPr>
              <w:t>Návrh opatření:</w:t>
            </w:r>
            <w:r w:rsidR="00E73103" w:rsidRPr="009D14C8">
              <w:rPr>
                <w:rFonts w:ascii="Arial" w:hAnsi="Arial" w:cs="Arial"/>
                <w:b/>
                <w:sz w:val="20"/>
                <w:szCs w:val="20"/>
              </w:rPr>
              <w:t xml:space="preserve"> </w:t>
            </w:r>
          </w:p>
          <w:p w14:paraId="6F681CE2" w14:textId="1E522147" w:rsidR="00A2657F" w:rsidRPr="00D45F52" w:rsidRDefault="00107845" w:rsidP="00D45F52">
            <w:pPr>
              <w:pStyle w:val="Odstavecseseznamem"/>
              <w:numPr>
                <w:ilvl w:val="0"/>
                <w:numId w:val="12"/>
              </w:numPr>
              <w:jc w:val="both"/>
              <w:rPr>
                <w:rFonts w:ascii="Arial" w:hAnsi="Arial" w:cs="Arial"/>
                <w:b/>
                <w:sz w:val="20"/>
                <w:szCs w:val="20"/>
              </w:rPr>
            </w:pPr>
            <w:r w:rsidRPr="00D45F52">
              <w:rPr>
                <w:rFonts w:ascii="Arial" w:hAnsi="Arial" w:cs="Arial"/>
                <w:b/>
                <w:sz w:val="20"/>
                <w:szCs w:val="20"/>
              </w:rPr>
              <w:t xml:space="preserve">Podpora tvorby hrubých sedimentů </w:t>
            </w:r>
          </w:p>
          <w:p w14:paraId="2BF85B88" w14:textId="46D08203" w:rsidR="00107845" w:rsidRPr="00107845" w:rsidRDefault="00107845" w:rsidP="00107845">
            <w:pPr>
              <w:jc w:val="both"/>
              <w:rPr>
                <w:rFonts w:ascii="Arial" w:hAnsi="Arial" w:cs="Arial"/>
                <w:sz w:val="20"/>
                <w:szCs w:val="20"/>
              </w:rPr>
            </w:pPr>
            <w:r w:rsidRPr="00107845">
              <w:rPr>
                <w:rFonts w:ascii="Arial" w:hAnsi="Arial" w:cs="Arial"/>
                <w:sz w:val="20"/>
                <w:szCs w:val="20"/>
              </w:rPr>
              <w:t>- nebránit boční erozi tam, kde to není nezbytně nutné</w:t>
            </w:r>
            <w:r w:rsidR="00CD1584">
              <w:rPr>
                <w:rFonts w:ascii="Arial" w:hAnsi="Arial" w:cs="Arial"/>
                <w:sz w:val="20"/>
                <w:szCs w:val="20"/>
              </w:rPr>
              <w:t>,</w:t>
            </w:r>
            <w:r w:rsidRPr="00107845">
              <w:rPr>
                <w:rFonts w:ascii="Arial" w:hAnsi="Arial" w:cs="Arial"/>
                <w:sz w:val="20"/>
                <w:szCs w:val="20"/>
              </w:rPr>
              <w:t xml:space="preserve"> a podpora remobilizace nivních sedimentů,</w:t>
            </w:r>
          </w:p>
          <w:p w14:paraId="71DC4A18" w14:textId="77777777" w:rsidR="00107845" w:rsidRPr="00107845" w:rsidRDefault="00107845" w:rsidP="00107845">
            <w:pPr>
              <w:jc w:val="both"/>
              <w:rPr>
                <w:rFonts w:ascii="Arial" w:hAnsi="Arial" w:cs="Arial"/>
                <w:sz w:val="20"/>
                <w:szCs w:val="20"/>
              </w:rPr>
            </w:pPr>
            <w:r w:rsidRPr="00107845">
              <w:rPr>
                <w:rFonts w:ascii="Arial" w:hAnsi="Arial" w:cs="Arial"/>
                <w:sz w:val="20"/>
                <w:szCs w:val="20"/>
              </w:rPr>
              <w:t>- zachovat přirozenou korytotvornou činnost vodních toků, zejména nadbytečně netransformovat průtoky v rámci protipovodňové ochrany,</w:t>
            </w:r>
          </w:p>
          <w:p w14:paraId="2B1364D2" w14:textId="77777777" w:rsidR="00107845" w:rsidRPr="00107845" w:rsidRDefault="00107845" w:rsidP="00107845">
            <w:pPr>
              <w:jc w:val="both"/>
              <w:rPr>
                <w:rFonts w:ascii="Arial" w:hAnsi="Arial" w:cs="Arial"/>
                <w:sz w:val="20"/>
                <w:szCs w:val="20"/>
              </w:rPr>
            </w:pPr>
            <w:r w:rsidRPr="00107845">
              <w:rPr>
                <w:rFonts w:ascii="Arial" w:hAnsi="Arial" w:cs="Arial"/>
                <w:sz w:val="20"/>
                <w:szCs w:val="20"/>
              </w:rPr>
              <w:t>- omezení hrázenkářských úprav v horních částech povodí,</w:t>
            </w:r>
          </w:p>
          <w:p w14:paraId="220F878F" w14:textId="53F61685" w:rsidR="00107845" w:rsidRDefault="00107845" w:rsidP="00107845">
            <w:pPr>
              <w:jc w:val="both"/>
              <w:rPr>
                <w:rFonts w:ascii="Arial" w:hAnsi="Arial" w:cs="Arial"/>
                <w:sz w:val="20"/>
                <w:szCs w:val="20"/>
              </w:rPr>
            </w:pPr>
            <w:r w:rsidRPr="00107845">
              <w:rPr>
                <w:rFonts w:ascii="Arial" w:hAnsi="Arial" w:cs="Arial"/>
                <w:sz w:val="20"/>
                <w:szCs w:val="20"/>
              </w:rPr>
              <w:t>- omezení vnosu jemných půdních částeček.</w:t>
            </w:r>
          </w:p>
          <w:p w14:paraId="3C5C9444" w14:textId="2F64184F" w:rsidR="00A2657F" w:rsidRPr="00107845" w:rsidRDefault="00A2657F" w:rsidP="00107845">
            <w:pPr>
              <w:jc w:val="both"/>
              <w:rPr>
                <w:rFonts w:ascii="Arial" w:hAnsi="Arial" w:cs="Arial"/>
                <w:sz w:val="20"/>
                <w:szCs w:val="20"/>
              </w:rPr>
            </w:pPr>
          </w:p>
          <w:p w14:paraId="48D0466D" w14:textId="7A60EF1D" w:rsidR="00107845" w:rsidRPr="00D45F52" w:rsidRDefault="00D45F52" w:rsidP="00107845">
            <w:pPr>
              <w:jc w:val="both"/>
              <w:rPr>
                <w:rFonts w:ascii="Arial" w:hAnsi="Arial" w:cs="Arial"/>
                <w:b/>
                <w:sz w:val="20"/>
                <w:szCs w:val="20"/>
              </w:rPr>
            </w:pPr>
            <w:r w:rsidRPr="00D45F52">
              <w:rPr>
                <w:rFonts w:ascii="Arial" w:hAnsi="Arial" w:cs="Arial"/>
                <w:b/>
                <w:sz w:val="20"/>
                <w:szCs w:val="20"/>
              </w:rPr>
              <w:t xml:space="preserve">      </w:t>
            </w:r>
            <w:r w:rsidR="00107845" w:rsidRPr="00D45F52">
              <w:rPr>
                <w:rFonts w:ascii="Arial" w:hAnsi="Arial" w:cs="Arial"/>
                <w:b/>
                <w:sz w:val="20"/>
                <w:szCs w:val="20"/>
              </w:rPr>
              <w:t>2. Průchodnost splavenin fluviálním systémem</w:t>
            </w:r>
          </w:p>
          <w:p w14:paraId="38BFF4B3" w14:textId="77777777" w:rsidR="0061203D" w:rsidRDefault="00107845" w:rsidP="00107845">
            <w:pPr>
              <w:jc w:val="both"/>
              <w:rPr>
                <w:rFonts w:ascii="Arial" w:hAnsi="Arial" w:cs="Arial"/>
                <w:sz w:val="20"/>
                <w:szCs w:val="20"/>
              </w:rPr>
            </w:pPr>
            <w:r w:rsidRPr="00107845">
              <w:rPr>
                <w:rFonts w:ascii="Arial" w:hAnsi="Arial" w:cs="Arial"/>
                <w:sz w:val="20"/>
                <w:szCs w:val="20"/>
              </w:rPr>
              <w:t xml:space="preserve">- stavební úprava příčných objektů, </w:t>
            </w:r>
          </w:p>
          <w:p w14:paraId="792A9664" w14:textId="6A50CC71" w:rsidR="00107845" w:rsidRPr="00107845" w:rsidRDefault="00107845" w:rsidP="00107845">
            <w:pPr>
              <w:jc w:val="both"/>
              <w:rPr>
                <w:rFonts w:ascii="Arial" w:hAnsi="Arial" w:cs="Arial"/>
                <w:sz w:val="20"/>
                <w:szCs w:val="20"/>
              </w:rPr>
            </w:pPr>
            <w:r w:rsidRPr="00107845">
              <w:rPr>
                <w:rFonts w:ascii="Arial" w:hAnsi="Arial" w:cs="Arial"/>
                <w:sz w:val="20"/>
                <w:szCs w:val="20"/>
              </w:rPr>
              <w:t>- nastavení managementu splavenin usazených ve vodních nádržích,</w:t>
            </w:r>
          </w:p>
          <w:p w14:paraId="71D86F83" w14:textId="5A648D4E" w:rsidR="00107845" w:rsidRDefault="00107845" w:rsidP="00107845">
            <w:pPr>
              <w:jc w:val="both"/>
              <w:rPr>
                <w:rFonts w:ascii="Arial" w:hAnsi="Arial" w:cs="Arial"/>
                <w:sz w:val="20"/>
                <w:szCs w:val="20"/>
              </w:rPr>
            </w:pPr>
            <w:r w:rsidRPr="00107845">
              <w:rPr>
                <w:rFonts w:ascii="Arial" w:hAnsi="Arial" w:cs="Arial"/>
                <w:sz w:val="20"/>
                <w:szCs w:val="20"/>
              </w:rPr>
              <w:t>- klást důraz na průchodnost splavenin novými protipovodňovými opatřeními, zejména poldry, posuzovat variantu bočních nádrží.</w:t>
            </w:r>
          </w:p>
          <w:p w14:paraId="71FB19E1" w14:textId="22399B28" w:rsidR="00A2657F" w:rsidRPr="00107845" w:rsidRDefault="00A2657F" w:rsidP="00107845">
            <w:pPr>
              <w:jc w:val="both"/>
              <w:rPr>
                <w:rFonts w:ascii="Arial" w:hAnsi="Arial" w:cs="Arial"/>
                <w:sz w:val="20"/>
                <w:szCs w:val="20"/>
              </w:rPr>
            </w:pPr>
          </w:p>
          <w:p w14:paraId="173AF818" w14:textId="2C456854" w:rsidR="00107845" w:rsidRPr="00D45F52" w:rsidRDefault="00D45F52" w:rsidP="00107845">
            <w:pPr>
              <w:jc w:val="both"/>
              <w:rPr>
                <w:rFonts w:ascii="Arial" w:hAnsi="Arial" w:cs="Arial"/>
                <w:b/>
                <w:sz w:val="20"/>
                <w:szCs w:val="20"/>
              </w:rPr>
            </w:pPr>
            <w:r w:rsidRPr="00D45F52">
              <w:rPr>
                <w:rFonts w:ascii="Arial" w:hAnsi="Arial" w:cs="Arial"/>
                <w:b/>
                <w:sz w:val="20"/>
                <w:szCs w:val="20"/>
              </w:rPr>
              <w:t xml:space="preserve">      </w:t>
            </w:r>
            <w:r w:rsidR="00107845" w:rsidRPr="00D45F52">
              <w:rPr>
                <w:rFonts w:ascii="Arial" w:hAnsi="Arial" w:cs="Arial"/>
                <w:b/>
                <w:sz w:val="20"/>
                <w:szCs w:val="20"/>
              </w:rPr>
              <w:t>3.</w:t>
            </w:r>
            <w:r w:rsidR="004F55E1">
              <w:rPr>
                <w:rFonts w:ascii="Arial" w:hAnsi="Arial" w:cs="Arial"/>
                <w:b/>
                <w:sz w:val="20"/>
                <w:szCs w:val="20"/>
              </w:rPr>
              <w:t xml:space="preserve"> </w:t>
            </w:r>
            <w:r w:rsidR="00107845" w:rsidRPr="00D45F52">
              <w:rPr>
                <w:rFonts w:ascii="Arial" w:hAnsi="Arial" w:cs="Arial"/>
                <w:b/>
                <w:sz w:val="20"/>
                <w:szCs w:val="20"/>
              </w:rPr>
              <w:t>Navracení splavenin vhodné frakce do fluviálního systému</w:t>
            </w:r>
          </w:p>
          <w:p w14:paraId="4C4C5BCD" w14:textId="0DBF2BD1" w:rsidR="00107845" w:rsidRDefault="00107845" w:rsidP="00107845">
            <w:pPr>
              <w:jc w:val="both"/>
              <w:rPr>
                <w:rFonts w:ascii="Arial" w:hAnsi="Arial" w:cs="Arial"/>
                <w:sz w:val="20"/>
                <w:szCs w:val="20"/>
              </w:rPr>
            </w:pPr>
            <w:r w:rsidRPr="00107845">
              <w:rPr>
                <w:rFonts w:ascii="Arial" w:hAnsi="Arial" w:cs="Arial"/>
                <w:sz w:val="20"/>
                <w:szCs w:val="20"/>
              </w:rPr>
              <w:t xml:space="preserve">- odtěžené sedimenty z míst, kde jej jejich přítomnost nevhodná, </w:t>
            </w:r>
            <w:r w:rsidR="0061203D">
              <w:rPr>
                <w:rFonts w:ascii="Arial" w:hAnsi="Arial" w:cs="Arial"/>
                <w:sz w:val="20"/>
                <w:szCs w:val="20"/>
              </w:rPr>
              <w:t xml:space="preserve">           </w:t>
            </w:r>
            <w:r w:rsidRPr="00107845">
              <w:rPr>
                <w:rFonts w:ascii="Arial" w:hAnsi="Arial" w:cs="Arial"/>
                <w:sz w:val="20"/>
                <w:szCs w:val="20"/>
              </w:rPr>
              <w:t>tj. hlavně zastavěná území</w:t>
            </w:r>
            <w:r w:rsidR="00CD1584">
              <w:rPr>
                <w:rFonts w:ascii="Arial" w:hAnsi="Arial" w:cs="Arial"/>
                <w:sz w:val="20"/>
                <w:szCs w:val="20"/>
              </w:rPr>
              <w:t>,</w:t>
            </w:r>
            <w:r w:rsidRPr="00107845">
              <w:rPr>
                <w:rFonts w:ascii="Arial" w:hAnsi="Arial" w:cs="Arial"/>
                <w:sz w:val="20"/>
                <w:szCs w:val="20"/>
              </w:rPr>
              <w:t xml:space="preserve"> by se měly (zejména hrubé frakce) navracet do systému níže po toku.</w:t>
            </w:r>
          </w:p>
          <w:p w14:paraId="07CDFDB9" w14:textId="6E2220C8" w:rsidR="00A2657F" w:rsidRPr="00107845" w:rsidRDefault="00A2657F" w:rsidP="00107845">
            <w:pPr>
              <w:jc w:val="both"/>
              <w:rPr>
                <w:rFonts w:ascii="Arial" w:hAnsi="Arial" w:cs="Arial"/>
                <w:sz w:val="20"/>
                <w:szCs w:val="20"/>
              </w:rPr>
            </w:pPr>
          </w:p>
          <w:p w14:paraId="286AB252" w14:textId="1AD74C14" w:rsidR="00107845" w:rsidRPr="00D45F52" w:rsidRDefault="00D45F52" w:rsidP="00107845">
            <w:pPr>
              <w:jc w:val="both"/>
              <w:rPr>
                <w:rFonts w:ascii="Arial" w:hAnsi="Arial" w:cs="Arial"/>
                <w:b/>
                <w:sz w:val="20"/>
                <w:szCs w:val="20"/>
              </w:rPr>
            </w:pPr>
            <w:r>
              <w:rPr>
                <w:rFonts w:ascii="Arial" w:hAnsi="Arial" w:cs="Arial"/>
                <w:sz w:val="20"/>
                <w:szCs w:val="20"/>
              </w:rPr>
              <w:t xml:space="preserve">     </w:t>
            </w:r>
            <w:r w:rsidRPr="00D45F52">
              <w:rPr>
                <w:rFonts w:ascii="Arial" w:hAnsi="Arial" w:cs="Arial"/>
                <w:b/>
                <w:sz w:val="20"/>
                <w:szCs w:val="20"/>
              </w:rPr>
              <w:t xml:space="preserve"> </w:t>
            </w:r>
            <w:r w:rsidR="00107845" w:rsidRPr="00D45F52">
              <w:rPr>
                <w:rFonts w:ascii="Arial" w:hAnsi="Arial" w:cs="Arial"/>
                <w:b/>
                <w:sz w:val="20"/>
                <w:szCs w:val="20"/>
              </w:rPr>
              <w:t>4. Zavedení detailnějšího monitoringu</w:t>
            </w:r>
          </w:p>
          <w:p w14:paraId="2047CE61" w14:textId="6F576BCD" w:rsidR="00107845" w:rsidRPr="00107845" w:rsidRDefault="00107845" w:rsidP="00107845">
            <w:pPr>
              <w:jc w:val="both"/>
              <w:rPr>
                <w:rFonts w:ascii="Arial" w:hAnsi="Arial" w:cs="Arial"/>
                <w:sz w:val="20"/>
                <w:szCs w:val="20"/>
              </w:rPr>
            </w:pPr>
            <w:r w:rsidRPr="00107845">
              <w:rPr>
                <w:rFonts w:ascii="Arial" w:hAnsi="Arial" w:cs="Arial"/>
                <w:sz w:val="20"/>
                <w:szCs w:val="20"/>
              </w:rPr>
              <w:t>- hodnocení stavu vodního toku, např. porovnáním s normami environmentální kvality a s požadavky klasifikace sedimentů. Pro tyto účely je zapotřebí odebírat pravidelně vzorky plavenin, které odrážejí aktuální situaci v toku, a to jak z kvantitativního, tak</w:t>
            </w:r>
            <w:r w:rsidR="0061203D">
              <w:rPr>
                <w:rFonts w:ascii="Arial" w:hAnsi="Arial" w:cs="Arial"/>
                <w:sz w:val="20"/>
                <w:szCs w:val="20"/>
              </w:rPr>
              <w:t xml:space="preserve">                </w:t>
            </w:r>
            <w:r w:rsidRPr="00107845">
              <w:rPr>
                <w:rFonts w:ascii="Arial" w:hAnsi="Arial" w:cs="Arial"/>
                <w:sz w:val="20"/>
                <w:szCs w:val="20"/>
              </w:rPr>
              <w:t xml:space="preserve"> i z kvalitativního hlediska,</w:t>
            </w:r>
          </w:p>
          <w:p w14:paraId="347C7E0C" w14:textId="5C4445BD" w:rsidR="00A2657F" w:rsidRDefault="00107845" w:rsidP="00107845">
            <w:pPr>
              <w:jc w:val="both"/>
              <w:rPr>
                <w:rFonts w:ascii="Arial" w:hAnsi="Arial" w:cs="Arial"/>
                <w:sz w:val="20"/>
                <w:szCs w:val="20"/>
              </w:rPr>
            </w:pPr>
            <w:r w:rsidRPr="00107845">
              <w:rPr>
                <w:rFonts w:ascii="Arial" w:hAnsi="Arial" w:cs="Arial"/>
                <w:sz w:val="20"/>
                <w:szCs w:val="20"/>
              </w:rPr>
              <w:t xml:space="preserve">- zjišťování trendů. Zde jsou nezbytné dlouhodobé řady dat indikátorů uvedených v této koncepci (kvantita, kvalita), resp. periodické zdokumentování a vyhodnocení stavu pomocí hydromorfologických indikátorů ve vztahu vůči definovanému referenčnímu stavu. </w:t>
            </w:r>
          </w:p>
          <w:p w14:paraId="7DC529DD" w14:textId="28099FB7" w:rsidR="00107845" w:rsidRPr="00107845" w:rsidRDefault="00107845" w:rsidP="00107845">
            <w:pPr>
              <w:jc w:val="both"/>
              <w:rPr>
                <w:rFonts w:ascii="Arial" w:hAnsi="Arial" w:cs="Arial"/>
                <w:sz w:val="20"/>
                <w:szCs w:val="20"/>
              </w:rPr>
            </w:pPr>
            <w:r w:rsidRPr="00107845">
              <w:rPr>
                <w:rFonts w:ascii="Arial" w:hAnsi="Arial" w:cs="Arial"/>
                <w:sz w:val="20"/>
                <w:szCs w:val="20"/>
              </w:rPr>
              <w:t>Z hlediska kvality jsou k prověřování trendů vhodné v zásadě jak plaveniny, tak i sedimenty,</w:t>
            </w:r>
          </w:p>
          <w:p w14:paraId="0FE40032" w14:textId="7421EE1F" w:rsidR="00107845" w:rsidRPr="00107845" w:rsidRDefault="00107845" w:rsidP="00107845">
            <w:pPr>
              <w:jc w:val="both"/>
              <w:rPr>
                <w:rFonts w:ascii="Arial" w:hAnsi="Arial" w:cs="Arial"/>
                <w:sz w:val="20"/>
                <w:szCs w:val="20"/>
              </w:rPr>
            </w:pPr>
            <w:r w:rsidRPr="00107845">
              <w:rPr>
                <w:rFonts w:ascii="Arial" w:hAnsi="Arial" w:cs="Arial"/>
                <w:sz w:val="20"/>
                <w:szCs w:val="20"/>
              </w:rPr>
              <w:t>- zjišťování látkových odnosů pro bilance. Zde jsou nutná data splavenin (kvantita), pokud možno s vysokou rozlišovací schopností a data plavenin (kvantita, kvalita).</w:t>
            </w:r>
          </w:p>
          <w:p w14:paraId="3D9A3FB3" w14:textId="2588FFEE" w:rsidR="00107845" w:rsidRPr="00107845" w:rsidRDefault="00107845" w:rsidP="00107845">
            <w:pPr>
              <w:jc w:val="both"/>
              <w:rPr>
                <w:rFonts w:ascii="Arial" w:hAnsi="Arial" w:cs="Arial"/>
                <w:sz w:val="20"/>
                <w:szCs w:val="20"/>
              </w:rPr>
            </w:pPr>
            <w:r w:rsidRPr="00107845">
              <w:rPr>
                <w:rFonts w:ascii="Arial" w:hAnsi="Arial" w:cs="Arial"/>
                <w:sz w:val="20"/>
                <w:szCs w:val="20"/>
              </w:rPr>
              <w:t xml:space="preserve">- průzkumný monitoring (např. k analýze rizik ve vazbě na zdroje </w:t>
            </w:r>
            <w:r w:rsidR="00A2657F">
              <w:rPr>
                <w:rFonts w:ascii="Arial" w:hAnsi="Arial" w:cs="Arial"/>
                <w:sz w:val="20"/>
                <w:szCs w:val="20"/>
              </w:rPr>
              <w:t xml:space="preserve">  </w:t>
            </w:r>
            <w:r w:rsidRPr="00107845">
              <w:rPr>
                <w:rFonts w:ascii="Arial" w:hAnsi="Arial" w:cs="Arial"/>
                <w:sz w:val="20"/>
                <w:szCs w:val="20"/>
              </w:rPr>
              <w:t>v rámci této koncepce), mimořádný monitoring (např. při extrémních hydrologických situacích), monitoring</w:t>
            </w:r>
            <w:r w:rsidR="00A2657F">
              <w:rPr>
                <w:rFonts w:ascii="Arial" w:hAnsi="Arial" w:cs="Arial"/>
                <w:sz w:val="20"/>
                <w:szCs w:val="20"/>
              </w:rPr>
              <w:t xml:space="preserve"> </w:t>
            </w:r>
            <w:r w:rsidRPr="00107845">
              <w:rPr>
                <w:rFonts w:ascii="Arial" w:hAnsi="Arial" w:cs="Arial"/>
                <w:sz w:val="20"/>
                <w:szCs w:val="20"/>
              </w:rPr>
              <w:t>účinků (např. k odhadu dlouhodobějších dopadů havárií na vodní společenstva) nebo sledování specifického zatížení vodních toků v povodí stopovými látkami.</w:t>
            </w:r>
            <w:r w:rsidR="00A2657F">
              <w:rPr>
                <w:rFonts w:ascii="Arial" w:hAnsi="Arial" w:cs="Arial"/>
                <w:sz w:val="20"/>
                <w:szCs w:val="20"/>
              </w:rPr>
              <w:t xml:space="preserve"> </w:t>
            </w:r>
            <w:r w:rsidRPr="00107845">
              <w:rPr>
                <w:rFonts w:ascii="Arial" w:hAnsi="Arial" w:cs="Arial"/>
                <w:sz w:val="20"/>
                <w:szCs w:val="20"/>
              </w:rPr>
              <w:t xml:space="preserve"> </w:t>
            </w:r>
            <w:r w:rsidR="00B6411E">
              <w:rPr>
                <w:rFonts w:ascii="Arial" w:hAnsi="Arial" w:cs="Arial"/>
                <w:sz w:val="20"/>
                <w:szCs w:val="20"/>
              </w:rPr>
              <w:t>V</w:t>
            </w:r>
            <w:r w:rsidRPr="00107845">
              <w:rPr>
                <w:rFonts w:ascii="Arial" w:hAnsi="Arial" w:cs="Arial"/>
                <w:sz w:val="20"/>
                <w:szCs w:val="20"/>
              </w:rPr>
              <w:t xml:space="preserve"> závislosti na specif</w:t>
            </w:r>
            <w:r w:rsidR="00CD1584">
              <w:rPr>
                <w:rFonts w:ascii="Arial" w:hAnsi="Arial" w:cs="Arial"/>
                <w:sz w:val="20"/>
                <w:szCs w:val="20"/>
              </w:rPr>
              <w:t>i</w:t>
            </w:r>
            <w:r w:rsidR="00A2657F">
              <w:rPr>
                <w:rFonts w:ascii="Arial" w:hAnsi="Arial" w:cs="Arial"/>
                <w:sz w:val="20"/>
                <w:szCs w:val="20"/>
              </w:rPr>
              <w:t>kaci</w:t>
            </w:r>
            <w:r w:rsidRPr="00107845">
              <w:rPr>
                <w:rFonts w:ascii="Arial" w:hAnsi="Arial" w:cs="Arial"/>
                <w:sz w:val="20"/>
                <w:szCs w:val="20"/>
              </w:rPr>
              <w:t xml:space="preserve"> problematiky sledovat sedimenty nebo plaveniny.</w:t>
            </w:r>
          </w:p>
          <w:p w14:paraId="618A9602" w14:textId="4B2258B0" w:rsidR="00107845" w:rsidRPr="00107845" w:rsidRDefault="00107845" w:rsidP="00107845">
            <w:pPr>
              <w:jc w:val="both"/>
              <w:rPr>
                <w:rFonts w:ascii="Arial" w:hAnsi="Arial" w:cs="Arial"/>
                <w:sz w:val="20"/>
                <w:szCs w:val="20"/>
              </w:rPr>
            </w:pPr>
            <w:r w:rsidRPr="00107845">
              <w:rPr>
                <w:rFonts w:ascii="Arial" w:hAnsi="Arial" w:cs="Arial"/>
                <w:sz w:val="20"/>
                <w:szCs w:val="20"/>
              </w:rPr>
              <w:t>- transport sedimentů a jejich remobilizace je třeba sledovat pravidelně i nadále. K tomu jsou zapotřebí i data o transportu plavenin v nesplavných a relevantních malých přítocích.</w:t>
            </w:r>
          </w:p>
          <w:p w14:paraId="09508A05" w14:textId="570F85DB" w:rsidR="00FC4C2A" w:rsidRPr="009D14C8" w:rsidRDefault="00FC4C2A" w:rsidP="00D71256">
            <w:pPr>
              <w:jc w:val="both"/>
              <w:rPr>
                <w:rFonts w:ascii="Arial" w:hAnsi="Arial" w:cs="Arial"/>
                <w:sz w:val="20"/>
                <w:szCs w:val="20"/>
              </w:rPr>
            </w:pPr>
          </w:p>
        </w:tc>
      </w:tr>
      <w:tr w:rsidR="00E73103" w:rsidRPr="005A3A97" w14:paraId="2509FA0B" w14:textId="77777777" w:rsidTr="00D45F52">
        <w:trPr>
          <w:trHeight w:val="615"/>
        </w:trPr>
        <w:tc>
          <w:tcPr>
            <w:tcW w:w="2972" w:type="dxa"/>
            <w:shd w:val="clear" w:color="auto" w:fill="FFFFFF" w:themeFill="background1"/>
            <w:vAlign w:val="center"/>
            <w:hideMark/>
          </w:tcPr>
          <w:p w14:paraId="446DB302" w14:textId="7FB133F2" w:rsidR="00E73103" w:rsidRPr="005A3A97" w:rsidRDefault="00D45F52" w:rsidP="00E73103">
            <w:pPr>
              <w:rPr>
                <w:rFonts w:ascii="Arial" w:hAnsi="Arial" w:cs="Arial"/>
                <w:b/>
                <w:bCs/>
                <w:sz w:val="20"/>
                <w:szCs w:val="20"/>
              </w:rPr>
            </w:pPr>
            <w:r>
              <w:rPr>
                <w:noProof/>
              </w:rPr>
              <w:drawing>
                <wp:anchor distT="0" distB="0" distL="114300" distR="114300" simplePos="0" relativeHeight="251663360" behindDoc="1" locked="0" layoutInCell="1" allowOverlap="1" wp14:anchorId="7E0DE517" wp14:editId="16B43297">
                  <wp:simplePos x="0" y="0"/>
                  <wp:positionH relativeFrom="page">
                    <wp:posOffset>-898525</wp:posOffset>
                  </wp:positionH>
                  <wp:positionV relativeFrom="paragraph">
                    <wp:posOffset>-2469515</wp:posOffset>
                  </wp:positionV>
                  <wp:extent cx="7641590"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4159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A93AA6" w:rsidRPr="00A93AA6">
              <w:rPr>
                <w:rFonts w:ascii="Arial" w:hAnsi="Arial" w:cs="Arial"/>
                <w:b/>
                <w:bCs/>
                <w:sz w:val="20"/>
                <w:szCs w:val="20"/>
              </w:rPr>
              <w:t>Cyklus plánů, ve kterém bylo opatření navrženo</w:t>
            </w:r>
          </w:p>
        </w:tc>
        <w:tc>
          <w:tcPr>
            <w:tcW w:w="6090" w:type="dxa"/>
            <w:shd w:val="clear" w:color="auto" w:fill="FFFFFF" w:themeFill="background1"/>
            <w:vAlign w:val="center"/>
          </w:tcPr>
          <w:p w14:paraId="3F792194" w14:textId="6925B946" w:rsidR="00E73103" w:rsidRPr="005A3A97" w:rsidRDefault="0070577A" w:rsidP="00E73103">
            <w:pPr>
              <w:jc w:val="right"/>
              <w:rPr>
                <w:rFonts w:ascii="Arial" w:hAnsi="Arial" w:cs="Arial"/>
                <w:sz w:val="20"/>
                <w:szCs w:val="20"/>
              </w:rPr>
            </w:pPr>
            <w:r>
              <w:rPr>
                <w:rFonts w:ascii="Arial" w:hAnsi="Arial" w:cs="Arial"/>
                <w:sz w:val="20"/>
                <w:szCs w:val="20"/>
              </w:rPr>
              <w:t>2</w:t>
            </w:r>
          </w:p>
        </w:tc>
      </w:tr>
      <w:tr w:rsidR="00097082" w:rsidRPr="005A3A97" w14:paraId="61B2F49F" w14:textId="77777777" w:rsidTr="00D45F52">
        <w:trPr>
          <w:trHeight w:val="615"/>
        </w:trPr>
        <w:tc>
          <w:tcPr>
            <w:tcW w:w="2972" w:type="dxa"/>
            <w:shd w:val="clear" w:color="auto" w:fill="FFFFFF" w:themeFill="background1"/>
            <w:vAlign w:val="center"/>
          </w:tcPr>
          <w:p w14:paraId="2AD208DA" w14:textId="4A150D26" w:rsidR="00097082" w:rsidRPr="00A93AA6" w:rsidRDefault="00724606" w:rsidP="00E73103">
            <w:pPr>
              <w:rPr>
                <w:rFonts w:ascii="Arial" w:hAnsi="Arial" w:cs="Arial"/>
                <w:b/>
                <w:bCs/>
                <w:sz w:val="20"/>
                <w:szCs w:val="20"/>
              </w:rPr>
            </w:pPr>
            <w:r w:rsidRPr="00724606">
              <w:rPr>
                <w:rFonts w:ascii="Arial" w:hAnsi="Arial" w:cs="Arial"/>
                <w:b/>
                <w:bCs/>
                <w:sz w:val="20"/>
                <w:szCs w:val="20"/>
              </w:rPr>
              <w:t>Předpokládané zahájení opatření [rok]</w:t>
            </w:r>
          </w:p>
        </w:tc>
        <w:tc>
          <w:tcPr>
            <w:tcW w:w="6090" w:type="dxa"/>
            <w:shd w:val="clear" w:color="auto" w:fill="FFFFFF" w:themeFill="background1"/>
            <w:vAlign w:val="center"/>
          </w:tcPr>
          <w:p w14:paraId="56AA635E" w14:textId="32D9A81E" w:rsidR="00097082" w:rsidRDefault="00724606" w:rsidP="00E73103">
            <w:pPr>
              <w:jc w:val="right"/>
              <w:rPr>
                <w:rFonts w:ascii="Arial" w:hAnsi="Arial" w:cs="Arial"/>
                <w:sz w:val="20"/>
                <w:szCs w:val="20"/>
              </w:rPr>
            </w:pPr>
            <w:r>
              <w:rPr>
                <w:rFonts w:ascii="Arial" w:hAnsi="Arial" w:cs="Arial"/>
                <w:sz w:val="20"/>
                <w:szCs w:val="20"/>
              </w:rPr>
              <w:t>20</w:t>
            </w:r>
            <w:r w:rsidR="00756A51">
              <w:rPr>
                <w:rFonts w:ascii="Arial" w:hAnsi="Arial" w:cs="Arial"/>
                <w:sz w:val="20"/>
                <w:szCs w:val="20"/>
              </w:rPr>
              <w:t>15</w:t>
            </w:r>
          </w:p>
        </w:tc>
      </w:tr>
      <w:tr w:rsidR="00097082" w:rsidRPr="005A3A97" w14:paraId="13BD93D9" w14:textId="77777777" w:rsidTr="00AA3462">
        <w:trPr>
          <w:trHeight w:val="615"/>
        </w:trPr>
        <w:tc>
          <w:tcPr>
            <w:tcW w:w="2972" w:type="dxa"/>
            <w:vAlign w:val="center"/>
          </w:tcPr>
          <w:p w14:paraId="50A41FB7" w14:textId="7933C52C" w:rsidR="00097082" w:rsidRPr="00A93AA6" w:rsidRDefault="00724606" w:rsidP="00E73103">
            <w:pPr>
              <w:rPr>
                <w:rFonts w:ascii="Arial" w:hAnsi="Arial" w:cs="Arial"/>
                <w:b/>
                <w:bCs/>
                <w:sz w:val="20"/>
                <w:szCs w:val="20"/>
              </w:rPr>
            </w:pPr>
            <w:r w:rsidRPr="00724606">
              <w:rPr>
                <w:rFonts w:ascii="Arial" w:hAnsi="Arial" w:cs="Arial"/>
                <w:b/>
                <w:bCs/>
                <w:sz w:val="20"/>
                <w:szCs w:val="20"/>
              </w:rPr>
              <w:lastRenderedPageBreak/>
              <w:t>Rok (období) předpokládané realizace opatření [rok]</w:t>
            </w:r>
          </w:p>
        </w:tc>
        <w:tc>
          <w:tcPr>
            <w:tcW w:w="6090" w:type="dxa"/>
            <w:shd w:val="clear" w:color="auto" w:fill="FFFFFF" w:themeFill="background1"/>
            <w:vAlign w:val="center"/>
          </w:tcPr>
          <w:p w14:paraId="4361A32B" w14:textId="260DF434" w:rsidR="00097082" w:rsidRDefault="001A2545" w:rsidP="00E73103">
            <w:pPr>
              <w:jc w:val="right"/>
              <w:rPr>
                <w:rFonts w:ascii="Arial" w:hAnsi="Arial" w:cs="Arial"/>
                <w:sz w:val="20"/>
                <w:szCs w:val="20"/>
              </w:rPr>
            </w:pPr>
            <w:r>
              <w:rPr>
                <w:rFonts w:ascii="Arial" w:hAnsi="Arial" w:cs="Arial"/>
                <w:sz w:val="20"/>
                <w:szCs w:val="20"/>
              </w:rPr>
              <w:t>20</w:t>
            </w:r>
            <w:r w:rsidR="00087C3B">
              <w:rPr>
                <w:rFonts w:ascii="Arial" w:hAnsi="Arial" w:cs="Arial"/>
                <w:sz w:val="20"/>
                <w:szCs w:val="20"/>
              </w:rPr>
              <w:t>32</w:t>
            </w:r>
          </w:p>
        </w:tc>
      </w:tr>
      <w:tr w:rsidR="009B5B66" w:rsidRPr="005A3A97" w14:paraId="76137FC5" w14:textId="77777777" w:rsidTr="00AA3462">
        <w:trPr>
          <w:trHeight w:val="615"/>
        </w:trPr>
        <w:tc>
          <w:tcPr>
            <w:tcW w:w="2972" w:type="dxa"/>
            <w:vAlign w:val="center"/>
          </w:tcPr>
          <w:p w14:paraId="57C888ED" w14:textId="77777777" w:rsidR="009B5B66" w:rsidRDefault="009B5B66" w:rsidP="009B5B66">
            <w:pPr>
              <w:rPr>
                <w:rFonts w:ascii="Arial" w:hAnsi="Arial" w:cs="Arial"/>
                <w:b/>
                <w:bCs/>
                <w:sz w:val="20"/>
                <w:szCs w:val="20"/>
              </w:rPr>
            </w:pPr>
            <w:r w:rsidRPr="00724606">
              <w:rPr>
                <w:rFonts w:ascii="Arial" w:hAnsi="Arial" w:cs="Arial"/>
                <w:b/>
                <w:bCs/>
                <w:sz w:val="20"/>
                <w:szCs w:val="20"/>
              </w:rPr>
              <w:t>Předpokládaný rok zlepšení [rok]</w:t>
            </w:r>
          </w:p>
          <w:p w14:paraId="14DEC4E1" w14:textId="77777777" w:rsidR="009B5B66" w:rsidRPr="00724606" w:rsidRDefault="009B5B66" w:rsidP="00E73103">
            <w:pPr>
              <w:rPr>
                <w:rFonts w:ascii="Arial" w:hAnsi="Arial" w:cs="Arial"/>
                <w:b/>
                <w:bCs/>
                <w:sz w:val="20"/>
                <w:szCs w:val="20"/>
              </w:rPr>
            </w:pPr>
          </w:p>
        </w:tc>
        <w:tc>
          <w:tcPr>
            <w:tcW w:w="6090" w:type="dxa"/>
            <w:shd w:val="clear" w:color="auto" w:fill="FFFFFF" w:themeFill="background1"/>
            <w:vAlign w:val="center"/>
          </w:tcPr>
          <w:p w14:paraId="5484F055" w14:textId="0F4005F0" w:rsidR="009B5B66" w:rsidRDefault="009B5B66" w:rsidP="009B5B66">
            <w:pPr>
              <w:jc w:val="right"/>
              <w:rPr>
                <w:rFonts w:ascii="Arial" w:hAnsi="Arial" w:cs="Arial"/>
                <w:sz w:val="20"/>
                <w:szCs w:val="20"/>
              </w:rPr>
            </w:pPr>
            <w:r>
              <w:rPr>
                <w:rFonts w:ascii="Arial" w:hAnsi="Arial" w:cs="Arial"/>
                <w:sz w:val="20"/>
                <w:szCs w:val="20"/>
              </w:rPr>
              <w:t>20</w:t>
            </w:r>
            <w:r w:rsidR="00087C3B">
              <w:rPr>
                <w:rFonts w:ascii="Arial" w:hAnsi="Arial" w:cs="Arial"/>
                <w:sz w:val="20"/>
                <w:szCs w:val="20"/>
              </w:rPr>
              <w:t>33</w:t>
            </w:r>
          </w:p>
          <w:p w14:paraId="4133AA27" w14:textId="50CF3B93" w:rsidR="009B5B66" w:rsidRDefault="009B5B66" w:rsidP="00E73103">
            <w:pPr>
              <w:jc w:val="right"/>
              <w:rPr>
                <w:rFonts w:ascii="Arial" w:hAnsi="Arial" w:cs="Arial"/>
                <w:sz w:val="20"/>
                <w:szCs w:val="20"/>
              </w:rPr>
            </w:pPr>
          </w:p>
        </w:tc>
      </w:tr>
      <w:tr w:rsidR="00A2657F" w:rsidRPr="005A3A97" w14:paraId="38A272C7" w14:textId="77777777" w:rsidTr="00A2657F">
        <w:trPr>
          <w:trHeight w:val="500"/>
        </w:trPr>
        <w:tc>
          <w:tcPr>
            <w:tcW w:w="2972" w:type="dxa"/>
            <w:vAlign w:val="center"/>
          </w:tcPr>
          <w:p w14:paraId="62C65FB1" w14:textId="5B78761B" w:rsidR="00A2657F" w:rsidRPr="00203C99" w:rsidRDefault="00A2657F" w:rsidP="00E73103">
            <w:pPr>
              <w:rPr>
                <w:rFonts w:ascii="Arial" w:hAnsi="Arial" w:cs="Arial"/>
                <w:b/>
                <w:bCs/>
                <w:sz w:val="20"/>
                <w:szCs w:val="20"/>
              </w:rPr>
            </w:pPr>
            <w:r w:rsidRPr="004F5436">
              <w:rPr>
                <w:rFonts w:ascii="Arial" w:hAnsi="Arial" w:cs="Arial"/>
                <w:b/>
                <w:bCs/>
                <w:sz w:val="20"/>
                <w:szCs w:val="20"/>
              </w:rPr>
              <w:t>Opatření na páteřním toku</w:t>
            </w:r>
          </w:p>
        </w:tc>
        <w:tc>
          <w:tcPr>
            <w:tcW w:w="6090" w:type="dxa"/>
            <w:shd w:val="clear" w:color="auto" w:fill="FFFFFF" w:themeFill="background1"/>
            <w:vAlign w:val="center"/>
          </w:tcPr>
          <w:p w14:paraId="6F52054E" w14:textId="637EF6B6" w:rsidR="00A2657F" w:rsidRDefault="00087C3B" w:rsidP="00E73103">
            <w:pPr>
              <w:jc w:val="right"/>
              <w:rPr>
                <w:rFonts w:ascii="Arial" w:hAnsi="Arial" w:cs="Arial"/>
                <w:sz w:val="20"/>
                <w:szCs w:val="20"/>
              </w:rPr>
            </w:pPr>
            <w:r>
              <w:rPr>
                <w:rFonts w:ascii="Arial" w:hAnsi="Arial" w:cs="Arial"/>
                <w:sz w:val="20"/>
                <w:szCs w:val="20"/>
              </w:rPr>
              <w:t>Ano</w:t>
            </w:r>
          </w:p>
        </w:tc>
      </w:tr>
      <w:tr w:rsidR="00AA3462" w:rsidRPr="005A3A97" w14:paraId="59A10C05" w14:textId="77777777" w:rsidTr="00A2657F">
        <w:trPr>
          <w:trHeight w:val="439"/>
        </w:trPr>
        <w:tc>
          <w:tcPr>
            <w:tcW w:w="9062" w:type="dxa"/>
            <w:gridSpan w:val="2"/>
            <w:shd w:val="clear" w:color="auto" w:fill="DEEAF6" w:themeFill="accent5" w:themeFillTint="33"/>
            <w:noWrap/>
            <w:vAlign w:val="center"/>
            <w:hideMark/>
          </w:tcPr>
          <w:p w14:paraId="79054124" w14:textId="4BC2A793" w:rsidR="00AA3462" w:rsidRPr="005A3A97" w:rsidRDefault="00AA3462" w:rsidP="004A7DB4">
            <w:pPr>
              <w:jc w:val="center"/>
              <w:rPr>
                <w:rFonts w:ascii="Arial" w:hAnsi="Arial" w:cs="Arial"/>
                <w:b/>
                <w:bCs/>
                <w:sz w:val="20"/>
                <w:szCs w:val="20"/>
              </w:rPr>
            </w:pPr>
            <w:r w:rsidRPr="005A3A97">
              <w:rPr>
                <w:rFonts w:ascii="Arial" w:hAnsi="Arial" w:cs="Arial"/>
                <w:b/>
                <w:bCs/>
                <w:sz w:val="20"/>
                <w:szCs w:val="20"/>
              </w:rPr>
              <w:t>Implementace opatření v období 202</w:t>
            </w:r>
            <w:r w:rsidR="00087C3B">
              <w:rPr>
                <w:rFonts w:ascii="Arial" w:hAnsi="Arial" w:cs="Arial"/>
                <w:b/>
                <w:bCs/>
                <w:sz w:val="20"/>
                <w:szCs w:val="20"/>
              </w:rPr>
              <w:t>7</w:t>
            </w:r>
            <w:r w:rsidRPr="005A3A97">
              <w:rPr>
                <w:rFonts w:ascii="Arial" w:hAnsi="Arial" w:cs="Arial"/>
                <w:b/>
                <w:bCs/>
                <w:sz w:val="20"/>
                <w:szCs w:val="20"/>
              </w:rPr>
              <w:t xml:space="preserve"> až 20</w:t>
            </w:r>
            <w:r w:rsidR="00087C3B">
              <w:rPr>
                <w:rFonts w:ascii="Arial" w:hAnsi="Arial" w:cs="Arial"/>
                <w:b/>
                <w:bCs/>
                <w:sz w:val="20"/>
                <w:szCs w:val="20"/>
              </w:rPr>
              <w:t>33</w:t>
            </w:r>
          </w:p>
        </w:tc>
      </w:tr>
      <w:tr w:rsidR="00AA3462" w:rsidRPr="005A3A97" w14:paraId="3C79AB42" w14:textId="77777777" w:rsidTr="00A2657F">
        <w:trPr>
          <w:trHeight w:val="574"/>
        </w:trPr>
        <w:tc>
          <w:tcPr>
            <w:tcW w:w="2972" w:type="dxa"/>
            <w:vAlign w:val="center"/>
            <w:hideMark/>
          </w:tcPr>
          <w:p w14:paraId="12570518" w14:textId="77777777" w:rsidR="00AA3462" w:rsidRPr="005A3A97" w:rsidRDefault="00AA3462" w:rsidP="005348B6">
            <w:pPr>
              <w:rPr>
                <w:rFonts w:ascii="Arial" w:hAnsi="Arial" w:cs="Arial"/>
                <w:b/>
                <w:bCs/>
                <w:sz w:val="20"/>
                <w:szCs w:val="20"/>
              </w:rPr>
            </w:pPr>
            <w:r w:rsidRPr="005A3A97">
              <w:rPr>
                <w:rFonts w:ascii="Arial" w:hAnsi="Arial" w:cs="Arial"/>
                <w:b/>
                <w:bCs/>
                <w:sz w:val="20"/>
                <w:szCs w:val="20"/>
              </w:rPr>
              <w:t>Převzato z předchozího cyklu</w:t>
            </w:r>
          </w:p>
        </w:tc>
        <w:tc>
          <w:tcPr>
            <w:tcW w:w="6090" w:type="dxa"/>
            <w:noWrap/>
            <w:vAlign w:val="center"/>
            <w:hideMark/>
          </w:tcPr>
          <w:p w14:paraId="2F6B2510" w14:textId="3A32B996" w:rsidR="00AA3462" w:rsidRPr="005A3A97" w:rsidRDefault="00F07D03" w:rsidP="005348B6">
            <w:pPr>
              <w:jc w:val="right"/>
              <w:rPr>
                <w:rFonts w:ascii="Arial" w:hAnsi="Arial" w:cs="Arial"/>
                <w:sz w:val="20"/>
                <w:szCs w:val="20"/>
              </w:rPr>
            </w:pPr>
            <w:r>
              <w:rPr>
                <w:rFonts w:ascii="Arial" w:hAnsi="Arial" w:cs="Arial"/>
                <w:sz w:val="20"/>
                <w:szCs w:val="20"/>
              </w:rPr>
              <w:t>Ano</w:t>
            </w:r>
          </w:p>
        </w:tc>
      </w:tr>
      <w:tr w:rsidR="00AA3462" w:rsidRPr="005A3A97" w14:paraId="16BE9844" w14:textId="77777777" w:rsidTr="00A2657F">
        <w:trPr>
          <w:trHeight w:val="600"/>
        </w:trPr>
        <w:tc>
          <w:tcPr>
            <w:tcW w:w="2972" w:type="dxa"/>
            <w:vAlign w:val="center"/>
            <w:hideMark/>
          </w:tcPr>
          <w:p w14:paraId="22ABD1A7" w14:textId="77777777" w:rsidR="00AA3462" w:rsidRPr="005A3A97" w:rsidRDefault="00AA3462" w:rsidP="005348B6">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6090" w:type="dxa"/>
            <w:noWrap/>
            <w:vAlign w:val="center"/>
            <w:hideMark/>
          </w:tcPr>
          <w:p w14:paraId="3496C2DE" w14:textId="41B264BC" w:rsidR="00AA3462" w:rsidRPr="005A3A97" w:rsidRDefault="00087C3B" w:rsidP="005348B6">
            <w:pPr>
              <w:jc w:val="right"/>
              <w:rPr>
                <w:rFonts w:ascii="Arial" w:hAnsi="Arial" w:cs="Arial"/>
                <w:sz w:val="20"/>
                <w:szCs w:val="20"/>
              </w:rPr>
            </w:pPr>
            <w:r>
              <w:rPr>
                <w:rFonts w:ascii="Arial" w:hAnsi="Arial" w:cs="Arial"/>
                <w:sz w:val="20"/>
                <w:szCs w:val="20"/>
              </w:rPr>
              <w:t>Probíhá</w:t>
            </w:r>
            <w:r w:rsidR="00AA3462" w:rsidRPr="005A3A97">
              <w:rPr>
                <w:rFonts w:ascii="Arial" w:hAnsi="Arial" w:cs="Arial"/>
                <w:sz w:val="20"/>
                <w:szCs w:val="20"/>
              </w:rPr>
              <w:t xml:space="preserve"> </w:t>
            </w:r>
          </w:p>
        </w:tc>
      </w:tr>
      <w:tr w:rsidR="00AA3462" w:rsidRPr="005A3A97" w14:paraId="3029ED6F" w14:textId="77777777" w:rsidTr="00A2657F">
        <w:trPr>
          <w:trHeight w:val="600"/>
        </w:trPr>
        <w:tc>
          <w:tcPr>
            <w:tcW w:w="2972" w:type="dxa"/>
            <w:vAlign w:val="center"/>
            <w:hideMark/>
          </w:tcPr>
          <w:p w14:paraId="28E42579" w14:textId="74EA0093" w:rsidR="00AA3462" w:rsidRPr="005A3A97" w:rsidRDefault="00AA3462" w:rsidP="005348B6">
            <w:pPr>
              <w:rPr>
                <w:rFonts w:ascii="Arial" w:hAnsi="Arial" w:cs="Arial"/>
                <w:b/>
                <w:bCs/>
                <w:sz w:val="20"/>
                <w:szCs w:val="20"/>
              </w:rPr>
            </w:pPr>
            <w:r w:rsidRPr="005A3A97">
              <w:rPr>
                <w:rFonts w:ascii="Arial" w:hAnsi="Arial" w:cs="Arial"/>
                <w:b/>
                <w:bCs/>
                <w:sz w:val="20"/>
                <w:szCs w:val="20"/>
              </w:rPr>
              <w:t>Stav realizace opatření na konci roku 202</w:t>
            </w:r>
            <w:r w:rsidR="00087C3B">
              <w:rPr>
                <w:rFonts w:ascii="Arial" w:hAnsi="Arial" w:cs="Arial"/>
                <w:b/>
                <w:bCs/>
                <w:sz w:val="20"/>
                <w:szCs w:val="20"/>
              </w:rPr>
              <w:t>7</w:t>
            </w:r>
          </w:p>
        </w:tc>
        <w:tc>
          <w:tcPr>
            <w:tcW w:w="6090" w:type="dxa"/>
            <w:noWrap/>
            <w:vAlign w:val="center"/>
            <w:hideMark/>
          </w:tcPr>
          <w:p w14:paraId="537E5258" w14:textId="11C0B7C3" w:rsidR="00AA3462" w:rsidRPr="005A3A97" w:rsidRDefault="00AA3462" w:rsidP="005348B6">
            <w:pPr>
              <w:rPr>
                <w:rFonts w:ascii="Arial" w:hAnsi="Arial" w:cs="Arial"/>
                <w:sz w:val="20"/>
                <w:szCs w:val="20"/>
              </w:rPr>
            </w:pPr>
            <w:r w:rsidRPr="005A3A97">
              <w:rPr>
                <w:rFonts w:ascii="Arial" w:hAnsi="Arial" w:cs="Arial"/>
                <w:sz w:val="20"/>
                <w:szCs w:val="20"/>
              </w:rPr>
              <w:t> </w:t>
            </w:r>
          </w:p>
        </w:tc>
      </w:tr>
    </w:tbl>
    <w:p w14:paraId="14E929EA" w14:textId="1A057E09" w:rsidR="00432988" w:rsidRDefault="00D45F52" w:rsidP="00FC08C5">
      <w:r>
        <w:rPr>
          <w:noProof/>
        </w:rPr>
        <w:drawing>
          <wp:anchor distT="0" distB="0" distL="114300" distR="114300" simplePos="0" relativeHeight="251665408" behindDoc="1" locked="0" layoutInCell="1" allowOverlap="1" wp14:anchorId="5FC0D511" wp14:editId="7642B3D0">
            <wp:simplePos x="0" y="0"/>
            <wp:positionH relativeFrom="page">
              <wp:posOffset>19050</wp:posOffset>
            </wp:positionH>
            <wp:positionV relativeFrom="paragraph">
              <wp:posOffset>2220595</wp:posOffset>
            </wp:positionV>
            <wp:extent cx="7642225" cy="4420870"/>
            <wp:effectExtent l="0" t="0" r="0" b="0"/>
            <wp:wrapNone/>
            <wp:docPr id="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4222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rsidSect="00F12594">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2ABC9" w14:textId="77777777" w:rsidR="00C556C5" w:rsidRDefault="00C556C5" w:rsidP="000108F0">
      <w:pPr>
        <w:spacing w:after="0" w:line="240" w:lineRule="auto"/>
      </w:pPr>
      <w:r>
        <w:separator/>
      </w:r>
    </w:p>
  </w:endnote>
  <w:endnote w:type="continuationSeparator" w:id="0">
    <w:p w14:paraId="39016F63" w14:textId="77777777" w:rsidR="00C556C5" w:rsidRDefault="00C556C5"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32211" w14:textId="77777777" w:rsidR="00C556C5" w:rsidRDefault="00C556C5" w:rsidP="000108F0">
      <w:pPr>
        <w:spacing w:after="0" w:line="240" w:lineRule="auto"/>
      </w:pPr>
      <w:r>
        <w:separator/>
      </w:r>
    </w:p>
  </w:footnote>
  <w:footnote w:type="continuationSeparator" w:id="0">
    <w:p w14:paraId="3A1C9E14" w14:textId="77777777" w:rsidR="00C556C5" w:rsidRDefault="00C556C5"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1F28112E"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1" name="Obrázek 1"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202</w:t>
    </w:r>
    <w:r w:rsidR="00087C3B">
      <w:rPr>
        <w:rFonts w:ascii="Arial" w:hAnsi="Arial" w:cs="Arial"/>
        <w:b/>
        <w:color w:val="3296DA"/>
      </w:rPr>
      <w:t>7</w:t>
    </w:r>
    <w:r w:rsidR="000108F0" w:rsidRPr="000704C2">
      <w:rPr>
        <w:rFonts w:ascii="Arial" w:hAnsi="Arial" w:cs="Arial"/>
        <w:b/>
        <w:color w:val="3296DA"/>
      </w:rPr>
      <w:t xml:space="preserve"> – 20</w:t>
    </w:r>
    <w:r w:rsidR="00087C3B">
      <w:rPr>
        <w:rFonts w:ascii="Arial" w:hAnsi="Arial" w:cs="Arial"/>
        <w:b/>
        <w:color w:val="3296DA"/>
      </w:rPr>
      <w:t>33</w:t>
    </w:r>
    <w:proofErr w:type="gramEnd"/>
    <w:r w:rsidR="000108F0"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71A00"/>
    <w:multiLevelType w:val="hybridMultilevel"/>
    <w:tmpl w:val="6D305CD6"/>
    <w:lvl w:ilvl="0" w:tplc="BA54D13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283813CC"/>
    <w:multiLevelType w:val="hybridMultilevel"/>
    <w:tmpl w:val="EC1A1EB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 w15:restartNumberingAfterBreak="0">
    <w:nsid w:val="36A87E0B"/>
    <w:multiLevelType w:val="hybridMultilevel"/>
    <w:tmpl w:val="9D320232"/>
    <w:lvl w:ilvl="0" w:tplc="D0BA1406">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436E24F7"/>
    <w:multiLevelType w:val="hybridMultilevel"/>
    <w:tmpl w:val="61987D10"/>
    <w:lvl w:ilvl="0" w:tplc="D9D8D0A8">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4C337AF2"/>
    <w:multiLevelType w:val="hybridMultilevel"/>
    <w:tmpl w:val="9684E3EE"/>
    <w:lvl w:ilvl="0" w:tplc="ECDE8ACE">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FD279DD"/>
    <w:multiLevelType w:val="hybridMultilevel"/>
    <w:tmpl w:val="681C867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3842C5E"/>
    <w:multiLevelType w:val="hybridMultilevel"/>
    <w:tmpl w:val="4E323E64"/>
    <w:lvl w:ilvl="0" w:tplc="F4FC26A8">
      <w:start w:val="11"/>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6B212AFF"/>
    <w:multiLevelType w:val="hybridMultilevel"/>
    <w:tmpl w:val="AE7687F4"/>
    <w:lvl w:ilvl="0" w:tplc="003090AC">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709436FA"/>
    <w:multiLevelType w:val="hybridMultilevel"/>
    <w:tmpl w:val="2B5CDB16"/>
    <w:lvl w:ilvl="0" w:tplc="7B4EBB4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4"/>
  </w:num>
  <w:num w:numId="4">
    <w:abstractNumId w:val="8"/>
  </w:num>
  <w:num w:numId="5">
    <w:abstractNumId w:val="9"/>
  </w:num>
  <w:num w:numId="6">
    <w:abstractNumId w:val="3"/>
  </w:num>
  <w:num w:numId="7">
    <w:abstractNumId w:val="0"/>
  </w:num>
  <w:num w:numId="8">
    <w:abstractNumId w:val="6"/>
  </w:num>
  <w:num w:numId="9">
    <w:abstractNumId w:val="10"/>
  </w:num>
  <w:num w:numId="10">
    <w:abstractNumId w:val="5"/>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22529">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318E4"/>
    <w:rsid w:val="00036D76"/>
    <w:rsid w:val="00042133"/>
    <w:rsid w:val="00043A0C"/>
    <w:rsid w:val="00047379"/>
    <w:rsid w:val="0005116B"/>
    <w:rsid w:val="000704C2"/>
    <w:rsid w:val="00072709"/>
    <w:rsid w:val="000734AC"/>
    <w:rsid w:val="0007670D"/>
    <w:rsid w:val="000776D6"/>
    <w:rsid w:val="00082FC6"/>
    <w:rsid w:val="00083464"/>
    <w:rsid w:val="00084E1B"/>
    <w:rsid w:val="00087C3B"/>
    <w:rsid w:val="00093EA0"/>
    <w:rsid w:val="00097082"/>
    <w:rsid w:val="000A2918"/>
    <w:rsid w:val="000C0EC7"/>
    <w:rsid w:val="000C1BC2"/>
    <w:rsid w:val="000C7D72"/>
    <w:rsid w:val="000D39B8"/>
    <w:rsid w:val="000F3890"/>
    <w:rsid w:val="00104822"/>
    <w:rsid w:val="00104861"/>
    <w:rsid w:val="0010526F"/>
    <w:rsid w:val="00107845"/>
    <w:rsid w:val="00110902"/>
    <w:rsid w:val="00113FDC"/>
    <w:rsid w:val="001200D7"/>
    <w:rsid w:val="00133A45"/>
    <w:rsid w:val="00140385"/>
    <w:rsid w:val="00140F68"/>
    <w:rsid w:val="00141E72"/>
    <w:rsid w:val="0015423F"/>
    <w:rsid w:val="00157071"/>
    <w:rsid w:val="00160203"/>
    <w:rsid w:val="00162297"/>
    <w:rsid w:val="00163BF1"/>
    <w:rsid w:val="001658F4"/>
    <w:rsid w:val="00170ECF"/>
    <w:rsid w:val="001812E9"/>
    <w:rsid w:val="0019473B"/>
    <w:rsid w:val="00197C79"/>
    <w:rsid w:val="001A0E9A"/>
    <w:rsid w:val="001A2545"/>
    <w:rsid w:val="001A3E13"/>
    <w:rsid w:val="001B55FC"/>
    <w:rsid w:val="001C0653"/>
    <w:rsid w:val="001C4413"/>
    <w:rsid w:val="001C60E0"/>
    <w:rsid w:val="001E1316"/>
    <w:rsid w:val="001E2FD7"/>
    <w:rsid w:val="001E77F1"/>
    <w:rsid w:val="001F0834"/>
    <w:rsid w:val="001F78F8"/>
    <w:rsid w:val="002015BE"/>
    <w:rsid w:val="00203C99"/>
    <w:rsid w:val="00205D1A"/>
    <w:rsid w:val="00210B8C"/>
    <w:rsid w:val="00212EFE"/>
    <w:rsid w:val="00221C8D"/>
    <w:rsid w:val="00224E98"/>
    <w:rsid w:val="00230F3B"/>
    <w:rsid w:val="00243980"/>
    <w:rsid w:val="00243C90"/>
    <w:rsid w:val="00244155"/>
    <w:rsid w:val="00260824"/>
    <w:rsid w:val="002610B6"/>
    <w:rsid w:val="0027079A"/>
    <w:rsid w:val="00285848"/>
    <w:rsid w:val="002908B6"/>
    <w:rsid w:val="00297344"/>
    <w:rsid w:val="0029747D"/>
    <w:rsid w:val="002A1032"/>
    <w:rsid w:val="002A1198"/>
    <w:rsid w:val="002A48F2"/>
    <w:rsid w:val="002A682F"/>
    <w:rsid w:val="002A7E75"/>
    <w:rsid w:val="002D2DC8"/>
    <w:rsid w:val="002E5704"/>
    <w:rsid w:val="002E6D80"/>
    <w:rsid w:val="002F2873"/>
    <w:rsid w:val="002F2AC7"/>
    <w:rsid w:val="002F2E5F"/>
    <w:rsid w:val="002F433A"/>
    <w:rsid w:val="002F4D2D"/>
    <w:rsid w:val="002F7E12"/>
    <w:rsid w:val="00305CBC"/>
    <w:rsid w:val="003076DA"/>
    <w:rsid w:val="00311FEC"/>
    <w:rsid w:val="003146BA"/>
    <w:rsid w:val="00327A4C"/>
    <w:rsid w:val="00327F55"/>
    <w:rsid w:val="00332F11"/>
    <w:rsid w:val="0033307F"/>
    <w:rsid w:val="00334A7D"/>
    <w:rsid w:val="00334C92"/>
    <w:rsid w:val="00342C65"/>
    <w:rsid w:val="0035263E"/>
    <w:rsid w:val="00356645"/>
    <w:rsid w:val="003600A7"/>
    <w:rsid w:val="00360179"/>
    <w:rsid w:val="00366E61"/>
    <w:rsid w:val="0037063E"/>
    <w:rsid w:val="00373EE5"/>
    <w:rsid w:val="0037664F"/>
    <w:rsid w:val="0038294C"/>
    <w:rsid w:val="0038373B"/>
    <w:rsid w:val="00386C4D"/>
    <w:rsid w:val="00390BDC"/>
    <w:rsid w:val="0039287F"/>
    <w:rsid w:val="003955BA"/>
    <w:rsid w:val="003A095C"/>
    <w:rsid w:val="003A386C"/>
    <w:rsid w:val="003A71AD"/>
    <w:rsid w:val="003B1207"/>
    <w:rsid w:val="003B4CDC"/>
    <w:rsid w:val="003C1B44"/>
    <w:rsid w:val="003C73E5"/>
    <w:rsid w:val="003D4FC6"/>
    <w:rsid w:val="003E5711"/>
    <w:rsid w:val="003F3876"/>
    <w:rsid w:val="003F6E16"/>
    <w:rsid w:val="00400075"/>
    <w:rsid w:val="004032E7"/>
    <w:rsid w:val="00406C8D"/>
    <w:rsid w:val="00411D9D"/>
    <w:rsid w:val="00423032"/>
    <w:rsid w:val="0043258B"/>
    <w:rsid w:val="00432988"/>
    <w:rsid w:val="00445B6E"/>
    <w:rsid w:val="00446A43"/>
    <w:rsid w:val="0045109E"/>
    <w:rsid w:val="00465BA4"/>
    <w:rsid w:val="00465D3C"/>
    <w:rsid w:val="0048024A"/>
    <w:rsid w:val="00483F9E"/>
    <w:rsid w:val="00487989"/>
    <w:rsid w:val="0049449B"/>
    <w:rsid w:val="004A270F"/>
    <w:rsid w:val="004A7463"/>
    <w:rsid w:val="004A7DB4"/>
    <w:rsid w:val="004C049E"/>
    <w:rsid w:val="004C0E73"/>
    <w:rsid w:val="004C6F24"/>
    <w:rsid w:val="004D03DB"/>
    <w:rsid w:val="004D347D"/>
    <w:rsid w:val="004D63BF"/>
    <w:rsid w:val="004E121A"/>
    <w:rsid w:val="004E185C"/>
    <w:rsid w:val="004F0DF5"/>
    <w:rsid w:val="004F37A0"/>
    <w:rsid w:val="004F5436"/>
    <w:rsid w:val="004F55E1"/>
    <w:rsid w:val="0050046E"/>
    <w:rsid w:val="00501CE7"/>
    <w:rsid w:val="00502917"/>
    <w:rsid w:val="00503E1D"/>
    <w:rsid w:val="00512CC6"/>
    <w:rsid w:val="005133DF"/>
    <w:rsid w:val="00513413"/>
    <w:rsid w:val="00514F41"/>
    <w:rsid w:val="00515087"/>
    <w:rsid w:val="005171C1"/>
    <w:rsid w:val="00531053"/>
    <w:rsid w:val="00531EAF"/>
    <w:rsid w:val="00532D57"/>
    <w:rsid w:val="00534C1E"/>
    <w:rsid w:val="005356B9"/>
    <w:rsid w:val="00540DC9"/>
    <w:rsid w:val="005443D0"/>
    <w:rsid w:val="00550622"/>
    <w:rsid w:val="00552017"/>
    <w:rsid w:val="005520F0"/>
    <w:rsid w:val="0055708F"/>
    <w:rsid w:val="005572D8"/>
    <w:rsid w:val="00557F74"/>
    <w:rsid w:val="00563518"/>
    <w:rsid w:val="0056432A"/>
    <w:rsid w:val="0056481D"/>
    <w:rsid w:val="00565D92"/>
    <w:rsid w:val="00567CB2"/>
    <w:rsid w:val="005756BA"/>
    <w:rsid w:val="00581619"/>
    <w:rsid w:val="0058770D"/>
    <w:rsid w:val="0059486D"/>
    <w:rsid w:val="00594AC2"/>
    <w:rsid w:val="005A30F6"/>
    <w:rsid w:val="005A3A97"/>
    <w:rsid w:val="005A7444"/>
    <w:rsid w:val="005C2C5C"/>
    <w:rsid w:val="005C3315"/>
    <w:rsid w:val="005C6A27"/>
    <w:rsid w:val="005C6A49"/>
    <w:rsid w:val="005D0DEA"/>
    <w:rsid w:val="005D4446"/>
    <w:rsid w:val="005D479D"/>
    <w:rsid w:val="005D63F3"/>
    <w:rsid w:val="005D6A64"/>
    <w:rsid w:val="005E71BC"/>
    <w:rsid w:val="005E7BFA"/>
    <w:rsid w:val="005F2ADC"/>
    <w:rsid w:val="005F5A03"/>
    <w:rsid w:val="0061203D"/>
    <w:rsid w:val="0061563B"/>
    <w:rsid w:val="00620B04"/>
    <w:rsid w:val="00627164"/>
    <w:rsid w:val="00630C67"/>
    <w:rsid w:val="00632655"/>
    <w:rsid w:val="006358DB"/>
    <w:rsid w:val="006425A5"/>
    <w:rsid w:val="006445A4"/>
    <w:rsid w:val="00650DE6"/>
    <w:rsid w:val="00655906"/>
    <w:rsid w:val="00655F7A"/>
    <w:rsid w:val="00657B1F"/>
    <w:rsid w:val="00657CD0"/>
    <w:rsid w:val="00661540"/>
    <w:rsid w:val="00665E9D"/>
    <w:rsid w:val="00666D27"/>
    <w:rsid w:val="00674642"/>
    <w:rsid w:val="006777D0"/>
    <w:rsid w:val="006840AB"/>
    <w:rsid w:val="00684951"/>
    <w:rsid w:val="00694BC1"/>
    <w:rsid w:val="00695D33"/>
    <w:rsid w:val="00696822"/>
    <w:rsid w:val="0069712B"/>
    <w:rsid w:val="006A2F13"/>
    <w:rsid w:val="006A7101"/>
    <w:rsid w:val="006B2227"/>
    <w:rsid w:val="006B3FBD"/>
    <w:rsid w:val="006B44D4"/>
    <w:rsid w:val="006B4E77"/>
    <w:rsid w:val="006B6EA9"/>
    <w:rsid w:val="006D03E6"/>
    <w:rsid w:val="006D1FEE"/>
    <w:rsid w:val="006D3926"/>
    <w:rsid w:val="006D7C27"/>
    <w:rsid w:val="006E1590"/>
    <w:rsid w:val="006E329C"/>
    <w:rsid w:val="006E5210"/>
    <w:rsid w:val="006E5D5A"/>
    <w:rsid w:val="006E76C3"/>
    <w:rsid w:val="006F75E6"/>
    <w:rsid w:val="007011D2"/>
    <w:rsid w:val="007055F3"/>
    <w:rsid w:val="0070577A"/>
    <w:rsid w:val="00707406"/>
    <w:rsid w:val="007123C9"/>
    <w:rsid w:val="007134D5"/>
    <w:rsid w:val="00714AAE"/>
    <w:rsid w:val="00724606"/>
    <w:rsid w:val="007370F1"/>
    <w:rsid w:val="00745177"/>
    <w:rsid w:val="00751AA0"/>
    <w:rsid w:val="007530F6"/>
    <w:rsid w:val="00756A51"/>
    <w:rsid w:val="007573B9"/>
    <w:rsid w:val="00772B53"/>
    <w:rsid w:val="007736BC"/>
    <w:rsid w:val="00776570"/>
    <w:rsid w:val="00785B79"/>
    <w:rsid w:val="00787AC3"/>
    <w:rsid w:val="0079083B"/>
    <w:rsid w:val="00797A04"/>
    <w:rsid w:val="007A27F9"/>
    <w:rsid w:val="007B3769"/>
    <w:rsid w:val="007B6F16"/>
    <w:rsid w:val="007C24CB"/>
    <w:rsid w:val="007C277F"/>
    <w:rsid w:val="007C4386"/>
    <w:rsid w:val="007C4C6E"/>
    <w:rsid w:val="007D12E1"/>
    <w:rsid w:val="007D2909"/>
    <w:rsid w:val="007D4095"/>
    <w:rsid w:val="007E45F5"/>
    <w:rsid w:val="00802027"/>
    <w:rsid w:val="00805364"/>
    <w:rsid w:val="008132AA"/>
    <w:rsid w:val="00820A37"/>
    <w:rsid w:val="00831451"/>
    <w:rsid w:val="0083684D"/>
    <w:rsid w:val="00861124"/>
    <w:rsid w:val="008651B3"/>
    <w:rsid w:val="00872D1F"/>
    <w:rsid w:val="00873499"/>
    <w:rsid w:val="00873E05"/>
    <w:rsid w:val="008757FA"/>
    <w:rsid w:val="00883602"/>
    <w:rsid w:val="00885000"/>
    <w:rsid w:val="00887FE2"/>
    <w:rsid w:val="008957F9"/>
    <w:rsid w:val="008A7D6B"/>
    <w:rsid w:val="008B5D30"/>
    <w:rsid w:val="008B771E"/>
    <w:rsid w:val="008C0206"/>
    <w:rsid w:val="008C16BA"/>
    <w:rsid w:val="008C38F6"/>
    <w:rsid w:val="008C6AFF"/>
    <w:rsid w:val="008D0341"/>
    <w:rsid w:val="008E108B"/>
    <w:rsid w:val="008E11C7"/>
    <w:rsid w:val="008F3612"/>
    <w:rsid w:val="008F3F81"/>
    <w:rsid w:val="008F65C5"/>
    <w:rsid w:val="009024B6"/>
    <w:rsid w:val="009114AA"/>
    <w:rsid w:val="009122A6"/>
    <w:rsid w:val="00915607"/>
    <w:rsid w:val="00920859"/>
    <w:rsid w:val="00924F61"/>
    <w:rsid w:val="0092779D"/>
    <w:rsid w:val="00931016"/>
    <w:rsid w:val="0093372A"/>
    <w:rsid w:val="00937383"/>
    <w:rsid w:val="00942A42"/>
    <w:rsid w:val="009450A1"/>
    <w:rsid w:val="00951A72"/>
    <w:rsid w:val="00951F18"/>
    <w:rsid w:val="00955A80"/>
    <w:rsid w:val="00960C5E"/>
    <w:rsid w:val="00972A61"/>
    <w:rsid w:val="0098438C"/>
    <w:rsid w:val="00986B6A"/>
    <w:rsid w:val="00992B77"/>
    <w:rsid w:val="009938A5"/>
    <w:rsid w:val="00995824"/>
    <w:rsid w:val="00996DFB"/>
    <w:rsid w:val="009B1984"/>
    <w:rsid w:val="009B5B66"/>
    <w:rsid w:val="009C57EB"/>
    <w:rsid w:val="009D0324"/>
    <w:rsid w:val="009D14A9"/>
    <w:rsid w:val="009D14C8"/>
    <w:rsid w:val="009D3B3C"/>
    <w:rsid w:val="009D5F7B"/>
    <w:rsid w:val="009E28C7"/>
    <w:rsid w:val="009E4A38"/>
    <w:rsid w:val="009E7424"/>
    <w:rsid w:val="009F4721"/>
    <w:rsid w:val="009F6CF6"/>
    <w:rsid w:val="00A06D41"/>
    <w:rsid w:val="00A120FF"/>
    <w:rsid w:val="00A13939"/>
    <w:rsid w:val="00A16059"/>
    <w:rsid w:val="00A214C8"/>
    <w:rsid w:val="00A2657F"/>
    <w:rsid w:val="00A3348D"/>
    <w:rsid w:val="00A339F1"/>
    <w:rsid w:val="00A350A1"/>
    <w:rsid w:val="00A36D82"/>
    <w:rsid w:val="00A44BB3"/>
    <w:rsid w:val="00A451E2"/>
    <w:rsid w:val="00A51AB4"/>
    <w:rsid w:val="00A54593"/>
    <w:rsid w:val="00A725D9"/>
    <w:rsid w:val="00A72ECE"/>
    <w:rsid w:val="00A7449C"/>
    <w:rsid w:val="00A769B4"/>
    <w:rsid w:val="00A85F96"/>
    <w:rsid w:val="00A939AD"/>
    <w:rsid w:val="00A93AA6"/>
    <w:rsid w:val="00AA3462"/>
    <w:rsid w:val="00AB52F1"/>
    <w:rsid w:val="00AB7D7A"/>
    <w:rsid w:val="00AC0CD8"/>
    <w:rsid w:val="00AD3D3D"/>
    <w:rsid w:val="00AE3CB8"/>
    <w:rsid w:val="00AF10EF"/>
    <w:rsid w:val="00AF3D55"/>
    <w:rsid w:val="00B00FA5"/>
    <w:rsid w:val="00B03799"/>
    <w:rsid w:val="00B06E2C"/>
    <w:rsid w:val="00B07F88"/>
    <w:rsid w:val="00B163D4"/>
    <w:rsid w:val="00B17186"/>
    <w:rsid w:val="00B20B67"/>
    <w:rsid w:val="00B23411"/>
    <w:rsid w:val="00B23C24"/>
    <w:rsid w:val="00B261C8"/>
    <w:rsid w:val="00B31D44"/>
    <w:rsid w:val="00B556C5"/>
    <w:rsid w:val="00B62857"/>
    <w:rsid w:val="00B6411E"/>
    <w:rsid w:val="00B71827"/>
    <w:rsid w:val="00B75039"/>
    <w:rsid w:val="00B82F42"/>
    <w:rsid w:val="00B86771"/>
    <w:rsid w:val="00B9657D"/>
    <w:rsid w:val="00B96CA6"/>
    <w:rsid w:val="00BA389F"/>
    <w:rsid w:val="00BB303D"/>
    <w:rsid w:val="00BB711D"/>
    <w:rsid w:val="00BC2D69"/>
    <w:rsid w:val="00BC7B00"/>
    <w:rsid w:val="00BD1072"/>
    <w:rsid w:val="00BD3CB6"/>
    <w:rsid w:val="00BD4CB9"/>
    <w:rsid w:val="00BE2A86"/>
    <w:rsid w:val="00BF0846"/>
    <w:rsid w:val="00BF377A"/>
    <w:rsid w:val="00C0018C"/>
    <w:rsid w:val="00C1495E"/>
    <w:rsid w:val="00C1730D"/>
    <w:rsid w:val="00C20DD6"/>
    <w:rsid w:val="00C23877"/>
    <w:rsid w:val="00C24482"/>
    <w:rsid w:val="00C37861"/>
    <w:rsid w:val="00C44A2B"/>
    <w:rsid w:val="00C52450"/>
    <w:rsid w:val="00C54510"/>
    <w:rsid w:val="00C556C5"/>
    <w:rsid w:val="00C64349"/>
    <w:rsid w:val="00C65383"/>
    <w:rsid w:val="00C72289"/>
    <w:rsid w:val="00C76A75"/>
    <w:rsid w:val="00C8273D"/>
    <w:rsid w:val="00C82897"/>
    <w:rsid w:val="00C85C54"/>
    <w:rsid w:val="00C91AFE"/>
    <w:rsid w:val="00C97873"/>
    <w:rsid w:val="00C97A87"/>
    <w:rsid w:val="00CA0D84"/>
    <w:rsid w:val="00CA32B5"/>
    <w:rsid w:val="00CA63FE"/>
    <w:rsid w:val="00CB7FDC"/>
    <w:rsid w:val="00CD119D"/>
    <w:rsid w:val="00CD1584"/>
    <w:rsid w:val="00CD1C03"/>
    <w:rsid w:val="00CD2A07"/>
    <w:rsid w:val="00CD4921"/>
    <w:rsid w:val="00CE50FC"/>
    <w:rsid w:val="00CE58AB"/>
    <w:rsid w:val="00CE67B1"/>
    <w:rsid w:val="00D04198"/>
    <w:rsid w:val="00D044FB"/>
    <w:rsid w:val="00D076DB"/>
    <w:rsid w:val="00D227FE"/>
    <w:rsid w:val="00D23B69"/>
    <w:rsid w:val="00D32435"/>
    <w:rsid w:val="00D405D5"/>
    <w:rsid w:val="00D42D68"/>
    <w:rsid w:val="00D45F52"/>
    <w:rsid w:val="00D64168"/>
    <w:rsid w:val="00D666A0"/>
    <w:rsid w:val="00D66E74"/>
    <w:rsid w:val="00D67AC8"/>
    <w:rsid w:val="00D71256"/>
    <w:rsid w:val="00D829FB"/>
    <w:rsid w:val="00D856C9"/>
    <w:rsid w:val="00D93CF1"/>
    <w:rsid w:val="00D9420B"/>
    <w:rsid w:val="00D943D4"/>
    <w:rsid w:val="00DA0B41"/>
    <w:rsid w:val="00DB4D2A"/>
    <w:rsid w:val="00DC2335"/>
    <w:rsid w:val="00DD32C1"/>
    <w:rsid w:val="00DD5611"/>
    <w:rsid w:val="00DE0FD6"/>
    <w:rsid w:val="00DE6784"/>
    <w:rsid w:val="00DF1143"/>
    <w:rsid w:val="00DF186F"/>
    <w:rsid w:val="00DF3097"/>
    <w:rsid w:val="00DF42C6"/>
    <w:rsid w:val="00E03049"/>
    <w:rsid w:val="00E13BAD"/>
    <w:rsid w:val="00E22AA3"/>
    <w:rsid w:val="00E24166"/>
    <w:rsid w:val="00E26C45"/>
    <w:rsid w:val="00E271DB"/>
    <w:rsid w:val="00E30D3E"/>
    <w:rsid w:val="00E3296D"/>
    <w:rsid w:val="00E363F8"/>
    <w:rsid w:val="00E463D3"/>
    <w:rsid w:val="00E47169"/>
    <w:rsid w:val="00E57256"/>
    <w:rsid w:val="00E60CA1"/>
    <w:rsid w:val="00E62335"/>
    <w:rsid w:val="00E640A1"/>
    <w:rsid w:val="00E65468"/>
    <w:rsid w:val="00E72EC2"/>
    <w:rsid w:val="00E73103"/>
    <w:rsid w:val="00E75D9E"/>
    <w:rsid w:val="00E879EE"/>
    <w:rsid w:val="00E92C65"/>
    <w:rsid w:val="00E94DF7"/>
    <w:rsid w:val="00EA2255"/>
    <w:rsid w:val="00EA35E0"/>
    <w:rsid w:val="00EB032E"/>
    <w:rsid w:val="00EB0D65"/>
    <w:rsid w:val="00EB2655"/>
    <w:rsid w:val="00EB3C4A"/>
    <w:rsid w:val="00EC293B"/>
    <w:rsid w:val="00EC418D"/>
    <w:rsid w:val="00ED0B77"/>
    <w:rsid w:val="00EE5102"/>
    <w:rsid w:val="00EE51B6"/>
    <w:rsid w:val="00EF4650"/>
    <w:rsid w:val="00EF5E81"/>
    <w:rsid w:val="00EF7A60"/>
    <w:rsid w:val="00F01477"/>
    <w:rsid w:val="00F0663E"/>
    <w:rsid w:val="00F0743A"/>
    <w:rsid w:val="00F07C02"/>
    <w:rsid w:val="00F07D03"/>
    <w:rsid w:val="00F12594"/>
    <w:rsid w:val="00F17587"/>
    <w:rsid w:val="00F17A44"/>
    <w:rsid w:val="00F26363"/>
    <w:rsid w:val="00F43021"/>
    <w:rsid w:val="00F50589"/>
    <w:rsid w:val="00F538F9"/>
    <w:rsid w:val="00F56E66"/>
    <w:rsid w:val="00F61832"/>
    <w:rsid w:val="00F659E4"/>
    <w:rsid w:val="00F66AF5"/>
    <w:rsid w:val="00F73214"/>
    <w:rsid w:val="00F77595"/>
    <w:rsid w:val="00F77B70"/>
    <w:rsid w:val="00F82F98"/>
    <w:rsid w:val="00F860A9"/>
    <w:rsid w:val="00F86B74"/>
    <w:rsid w:val="00FA4627"/>
    <w:rsid w:val="00FA510D"/>
    <w:rsid w:val="00FB1F0D"/>
    <w:rsid w:val="00FB5447"/>
    <w:rsid w:val="00FB5AA9"/>
    <w:rsid w:val="00FC08C5"/>
    <w:rsid w:val="00FC4C2A"/>
    <w:rsid w:val="00FD11DE"/>
    <w:rsid w:val="00FD3FEF"/>
    <w:rsid w:val="00FD56FF"/>
    <w:rsid w:val="00FD6F2E"/>
    <w:rsid w:val="00FE0434"/>
    <w:rsid w:val="00FF0390"/>
    <w:rsid w:val="00FF1E23"/>
    <w:rsid w:val="00FF22C2"/>
    <w:rsid w:val="00FF5176"/>
    <w:rsid w:val="00FF5D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2529">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B2381-1B68-43C3-8009-B14B0497E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1062</Words>
  <Characters>6269</Characters>
  <Application>Microsoft Office Word</Application>
  <DocSecurity>0</DocSecurity>
  <Lines>52</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7</cp:revision>
  <cp:lastPrinted>2021-10-15T06:21:00Z</cp:lastPrinted>
  <dcterms:created xsi:type="dcterms:W3CDTF">2026-02-02T13:49:00Z</dcterms:created>
  <dcterms:modified xsi:type="dcterms:W3CDTF">2026-04-13T09:10:00Z</dcterms:modified>
</cp:coreProperties>
</file>